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EF5EE99" w14:textId="77777777" w:rsidR="004C725C" w:rsidRPr="003A334E" w:rsidRDefault="004C725C">
      <w:pPr>
        <w:jc w:val="center"/>
        <w:rPr>
          <w:b/>
          <w:sz w:val="24"/>
        </w:rPr>
      </w:pPr>
      <w:bookmarkStart w:id="0" w:name="_GoBack"/>
      <w:bookmarkEnd w:id="0"/>
      <w:r w:rsidRPr="003A334E">
        <w:rPr>
          <w:b/>
          <w:sz w:val="24"/>
        </w:rPr>
        <w:t>TERMO DE REFERÊNCIA</w:t>
      </w:r>
      <w:r w:rsidR="00C81B72" w:rsidRPr="003A334E">
        <w:rPr>
          <w:b/>
          <w:sz w:val="24"/>
        </w:rPr>
        <w:t>- SRP</w:t>
      </w:r>
    </w:p>
    <w:p w14:paraId="2BCF3029" w14:textId="77777777" w:rsidR="00681DC4" w:rsidRPr="003A334E" w:rsidRDefault="00681DC4">
      <w:pPr>
        <w:jc w:val="center"/>
        <w:rPr>
          <w:szCs w:val="20"/>
        </w:rPr>
      </w:pPr>
      <w:r w:rsidRPr="003A334E">
        <w:rPr>
          <w:b/>
          <w:szCs w:val="20"/>
        </w:rPr>
        <w:t>PREGÃO ELETRÔNICO</w:t>
      </w:r>
    </w:p>
    <w:p w14:paraId="467760CC" w14:textId="77777777" w:rsidR="004C725C" w:rsidRPr="00061BB6" w:rsidRDefault="00E67854">
      <w:pPr>
        <w:jc w:val="center"/>
        <w:rPr>
          <w:rFonts w:eastAsia="Times New Roman"/>
          <w:strike/>
          <w:color w:val="C00000"/>
          <w:szCs w:val="20"/>
        </w:rPr>
      </w:pPr>
      <w:r w:rsidRPr="002E7E24">
        <w:rPr>
          <w:rFonts w:eastAsia="Times New Roman"/>
          <w:szCs w:val="20"/>
        </w:rPr>
        <w:t>VALOR ESTIMADO PÚBLICO</w:t>
      </w:r>
    </w:p>
    <w:p w14:paraId="6CC94C05" w14:textId="77777777" w:rsidR="004C725C" w:rsidRPr="00061BB6" w:rsidRDefault="004C725C">
      <w:pPr>
        <w:jc w:val="center"/>
        <w:rPr>
          <w:strike/>
          <w:color w:val="C00000"/>
          <w:szCs w:val="20"/>
        </w:rPr>
      </w:pPr>
      <w:r w:rsidRPr="002E7E24">
        <w:rPr>
          <w:rFonts w:eastAsia="Times New Roman"/>
          <w:szCs w:val="20"/>
        </w:rPr>
        <w:t>MENOR PREÇO</w:t>
      </w:r>
      <w:r w:rsidRPr="003A334E">
        <w:rPr>
          <w:rFonts w:eastAsia="Times New Roman"/>
          <w:color w:val="0070C0"/>
          <w:szCs w:val="20"/>
        </w:rPr>
        <w:t xml:space="preserve"> </w:t>
      </w:r>
    </w:p>
    <w:p w14:paraId="01765AD3" w14:textId="77777777" w:rsidR="004C725C" w:rsidRPr="003A334E" w:rsidRDefault="004C725C">
      <w:pPr>
        <w:rPr>
          <w:rFonts w:eastAsia="Times New Roman"/>
          <w:b/>
          <w:sz w:val="24"/>
          <w:szCs w:val="20"/>
        </w:rPr>
      </w:pPr>
    </w:p>
    <w:p w14:paraId="3486FFA2" w14:textId="77777777" w:rsidR="004C725C" w:rsidRPr="003A334E" w:rsidRDefault="004C725C">
      <w:pPr>
        <w:rPr>
          <w:sz w:val="24"/>
        </w:rPr>
      </w:pPr>
    </w:p>
    <w:p w14:paraId="3A09BF6C" w14:textId="77777777" w:rsidR="004C725C" w:rsidRPr="003A334E" w:rsidRDefault="004C725C">
      <w:pPr>
        <w:rPr>
          <w:sz w:val="24"/>
        </w:rPr>
      </w:pPr>
    </w:p>
    <w:p w14:paraId="230161D9" w14:textId="77777777" w:rsidR="004C725C" w:rsidRPr="003A334E" w:rsidRDefault="004C725C">
      <w:pPr>
        <w:rPr>
          <w:sz w:val="24"/>
        </w:rPr>
      </w:pPr>
    </w:p>
    <w:p w14:paraId="07138845" w14:textId="77777777" w:rsidR="004C725C" w:rsidRPr="003A334E" w:rsidRDefault="004C725C">
      <w:pPr>
        <w:rPr>
          <w:sz w:val="24"/>
        </w:rPr>
      </w:pPr>
    </w:p>
    <w:p w14:paraId="67FC8BD4" w14:textId="5E33B1B4" w:rsidR="00FB6DD8" w:rsidRDefault="00FB6DD8" w:rsidP="00FB6DD8">
      <w:pPr>
        <w:rPr>
          <w:b/>
          <w:sz w:val="24"/>
        </w:rPr>
      </w:pPr>
      <w:r w:rsidRPr="003A334E">
        <w:rPr>
          <w:b/>
          <w:sz w:val="24"/>
        </w:rPr>
        <w:t xml:space="preserve">FORNECIMENTO, POR SISTEMA DE REGISTRO DE PREÇOS – SRP, </w:t>
      </w:r>
      <w:r>
        <w:rPr>
          <w:b/>
          <w:sz w:val="24"/>
        </w:rPr>
        <w:t xml:space="preserve">DE </w:t>
      </w:r>
      <w:r w:rsidR="00EE6EC7">
        <w:rPr>
          <w:b/>
          <w:sz w:val="24"/>
        </w:rPr>
        <w:t>32</w:t>
      </w:r>
      <w:r>
        <w:rPr>
          <w:b/>
          <w:sz w:val="24"/>
        </w:rPr>
        <w:t xml:space="preserve"> </w:t>
      </w:r>
      <w:r w:rsidRPr="00536CBC">
        <w:rPr>
          <w:b/>
          <w:sz w:val="24"/>
        </w:rPr>
        <w:t>CAMINH</w:t>
      </w:r>
      <w:r>
        <w:rPr>
          <w:b/>
          <w:sz w:val="24"/>
        </w:rPr>
        <w:t>ÕES</w:t>
      </w:r>
      <w:r w:rsidRPr="00536CBC">
        <w:rPr>
          <w:b/>
          <w:sz w:val="24"/>
        </w:rPr>
        <w:t xml:space="preserve"> COMPACTADOR</w:t>
      </w:r>
      <w:r>
        <w:rPr>
          <w:b/>
          <w:sz w:val="24"/>
        </w:rPr>
        <w:t>ES</w:t>
      </w:r>
      <w:r w:rsidRPr="00536CBC">
        <w:rPr>
          <w:b/>
          <w:sz w:val="24"/>
        </w:rPr>
        <w:t xml:space="preserve"> DE RESÍDUOS SÓLIDOS, COM CAPACIDADE DA CAIXA DE COMPACTAÇÃO MÍNIMA DE 12 M³</w:t>
      </w:r>
      <w:r>
        <w:rPr>
          <w:b/>
          <w:sz w:val="24"/>
        </w:rPr>
        <w:t xml:space="preserve">, </w:t>
      </w:r>
      <w:r w:rsidR="005E306F">
        <w:rPr>
          <w:b/>
          <w:sz w:val="24"/>
        </w:rPr>
        <w:t>33</w:t>
      </w:r>
      <w:r>
        <w:rPr>
          <w:b/>
          <w:sz w:val="24"/>
        </w:rPr>
        <w:t xml:space="preserve"> </w:t>
      </w:r>
      <w:r w:rsidRPr="00536CBC">
        <w:rPr>
          <w:b/>
          <w:sz w:val="24"/>
        </w:rPr>
        <w:t>CAMINH</w:t>
      </w:r>
      <w:r>
        <w:rPr>
          <w:b/>
          <w:sz w:val="24"/>
        </w:rPr>
        <w:t>ÕES</w:t>
      </w:r>
      <w:r w:rsidRPr="00536CBC">
        <w:rPr>
          <w:b/>
          <w:sz w:val="24"/>
        </w:rPr>
        <w:t xml:space="preserve"> PIPA COM CAPACIDADE DE 9.000 LITROS</w:t>
      </w:r>
      <w:r>
        <w:rPr>
          <w:b/>
          <w:sz w:val="24"/>
        </w:rPr>
        <w:t xml:space="preserve">, </w:t>
      </w:r>
      <w:r w:rsidR="006C6C39">
        <w:rPr>
          <w:b/>
          <w:sz w:val="24"/>
        </w:rPr>
        <w:t>32</w:t>
      </w:r>
      <w:r>
        <w:rPr>
          <w:b/>
          <w:sz w:val="24"/>
        </w:rPr>
        <w:t xml:space="preserve"> </w:t>
      </w:r>
      <w:r w:rsidRPr="00536CBC">
        <w:rPr>
          <w:b/>
          <w:sz w:val="24"/>
        </w:rPr>
        <w:t>CAMIN</w:t>
      </w:r>
      <w:r>
        <w:rPr>
          <w:b/>
          <w:sz w:val="24"/>
        </w:rPr>
        <w:t>HÕES</w:t>
      </w:r>
      <w:r w:rsidRPr="00536CBC">
        <w:rPr>
          <w:b/>
          <w:sz w:val="24"/>
        </w:rPr>
        <w:t xml:space="preserve"> TOCO COM CAÇAMBA METÁLICA BASCULANTE COM CAPACIDADE DE 6,0 M³</w:t>
      </w:r>
      <w:r>
        <w:rPr>
          <w:b/>
          <w:sz w:val="24"/>
        </w:rPr>
        <w:t xml:space="preserve">, 10 </w:t>
      </w:r>
      <w:r w:rsidRPr="00536CBC">
        <w:rPr>
          <w:b/>
          <w:sz w:val="24"/>
        </w:rPr>
        <w:t>CAMINH</w:t>
      </w:r>
      <w:r>
        <w:rPr>
          <w:b/>
          <w:sz w:val="24"/>
        </w:rPr>
        <w:t>ÕES</w:t>
      </w:r>
      <w:r w:rsidRPr="00536CBC">
        <w:rPr>
          <w:b/>
          <w:sz w:val="24"/>
        </w:rPr>
        <w:t xml:space="preserve"> TRUCADO</w:t>
      </w:r>
      <w:r>
        <w:rPr>
          <w:b/>
          <w:sz w:val="24"/>
        </w:rPr>
        <w:t>S</w:t>
      </w:r>
      <w:r w:rsidRPr="00536CBC">
        <w:rPr>
          <w:b/>
          <w:sz w:val="24"/>
        </w:rPr>
        <w:t xml:space="preserve"> COM CAÇAMBA METÁLICA BASCULANTE COM CAPACIDADE DE 12,0 M³</w:t>
      </w:r>
      <w:r>
        <w:rPr>
          <w:b/>
          <w:sz w:val="24"/>
        </w:rPr>
        <w:t xml:space="preserve"> E 40 </w:t>
      </w:r>
      <w:r w:rsidRPr="00536CBC">
        <w:rPr>
          <w:b/>
          <w:sz w:val="24"/>
        </w:rPr>
        <w:t>CAMINH</w:t>
      </w:r>
      <w:r>
        <w:rPr>
          <w:b/>
          <w:sz w:val="24"/>
        </w:rPr>
        <w:t>ÕES</w:t>
      </w:r>
      <w:r w:rsidRPr="00536CBC">
        <w:rPr>
          <w:b/>
          <w:sz w:val="24"/>
        </w:rPr>
        <w:t xml:space="preserve"> TOCO COM CESTA AÉREA</w:t>
      </w:r>
      <w:r>
        <w:rPr>
          <w:b/>
          <w:sz w:val="24"/>
        </w:rPr>
        <w:t>, PARA SEREM ENTREGUES NA CODEVASF DO MUNICÍPIO DE PENEDO, NO ESTADO DE ALAGOAS</w:t>
      </w:r>
    </w:p>
    <w:p w14:paraId="4E3EA13D" w14:textId="77777777" w:rsidR="00BC6FF7" w:rsidRDefault="00BC6FF7">
      <w:pPr>
        <w:rPr>
          <w:rFonts w:eastAsia="Times New Roman"/>
          <w:b/>
          <w:color w:val="0070C0"/>
          <w:sz w:val="24"/>
          <w:szCs w:val="20"/>
        </w:rPr>
      </w:pPr>
    </w:p>
    <w:p w14:paraId="53BC8171" w14:textId="77777777" w:rsidR="00BC6FF7" w:rsidRPr="003A334E" w:rsidRDefault="00BC6FF7"/>
    <w:p w14:paraId="0C47B279" w14:textId="2098AE30" w:rsidR="004C725C" w:rsidRPr="003A334E" w:rsidRDefault="004C725C">
      <w:pPr>
        <w:rPr>
          <w:sz w:val="24"/>
          <w:lang w:eastAsia="pt-BR"/>
        </w:rPr>
      </w:pPr>
    </w:p>
    <w:p w14:paraId="3596940B" w14:textId="77777777" w:rsidR="004C725C" w:rsidRPr="003A334E" w:rsidRDefault="004C725C">
      <w:pPr>
        <w:rPr>
          <w:sz w:val="24"/>
        </w:rPr>
      </w:pPr>
    </w:p>
    <w:p w14:paraId="6CBA2A6C" w14:textId="77777777" w:rsidR="004C725C" w:rsidRPr="003A334E" w:rsidRDefault="004C725C">
      <w:pPr>
        <w:rPr>
          <w:sz w:val="24"/>
        </w:rPr>
      </w:pPr>
    </w:p>
    <w:p w14:paraId="3CFA6A3E" w14:textId="77777777" w:rsidR="004C725C" w:rsidRPr="003A334E" w:rsidRDefault="004C725C">
      <w:pPr>
        <w:rPr>
          <w:sz w:val="24"/>
        </w:rPr>
      </w:pPr>
    </w:p>
    <w:p w14:paraId="6DCAB3D9" w14:textId="77777777" w:rsidR="004C725C" w:rsidRPr="003A334E" w:rsidRDefault="004C725C">
      <w:pPr>
        <w:rPr>
          <w:sz w:val="24"/>
        </w:rPr>
      </w:pPr>
    </w:p>
    <w:p w14:paraId="1462782E" w14:textId="77777777" w:rsidR="004C725C" w:rsidRPr="003A334E" w:rsidRDefault="004C725C">
      <w:pPr>
        <w:rPr>
          <w:sz w:val="24"/>
        </w:rPr>
      </w:pPr>
    </w:p>
    <w:p w14:paraId="20A9495D" w14:textId="77777777" w:rsidR="004C725C" w:rsidRPr="003A334E" w:rsidRDefault="004C725C">
      <w:pPr>
        <w:rPr>
          <w:sz w:val="24"/>
        </w:rPr>
      </w:pPr>
    </w:p>
    <w:p w14:paraId="197047A9" w14:textId="77777777" w:rsidR="004C725C" w:rsidRPr="003A334E" w:rsidRDefault="004C725C">
      <w:pPr>
        <w:rPr>
          <w:sz w:val="24"/>
        </w:rPr>
      </w:pPr>
    </w:p>
    <w:p w14:paraId="0379CDD4" w14:textId="77777777" w:rsidR="004C725C" w:rsidRPr="003A334E" w:rsidRDefault="004C725C">
      <w:pPr>
        <w:rPr>
          <w:sz w:val="24"/>
        </w:rPr>
      </w:pPr>
    </w:p>
    <w:p w14:paraId="72D9F0AA" w14:textId="77777777" w:rsidR="004C725C" w:rsidRPr="003A334E" w:rsidRDefault="004C725C">
      <w:pPr>
        <w:rPr>
          <w:sz w:val="24"/>
        </w:rPr>
      </w:pPr>
    </w:p>
    <w:p w14:paraId="2DF2A1DF" w14:textId="77777777" w:rsidR="00BC6FF7" w:rsidRDefault="00BC6FF7">
      <w:pPr>
        <w:jc w:val="center"/>
        <w:rPr>
          <w:b/>
          <w:color w:val="0070C0"/>
          <w:sz w:val="24"/>
        </w:rPr>
      </w:pPr>
    </w:p>
    <w:p w14:paraId="5038A215" w14:textId="77777777" w:rsidR="00BC6FF7" w:rsidRDefault="00BC6FF7">
      <w:pPr>
        <w:jc w:val="center"/>
        <w:rPr>
          <w:b/>
          <w:color w:val="0070C0"/>
          <w:sz w:val="24"/>
        </w:rPr>
      </w:pPr>
    </w:p>
    <w:p w14:paraId="27AED0B4" w14:textId="77777777" w:rsidR="00BC6FF7" w:rsidRDefault="00BC6FF7">
      <w:pPr>
        <w:jc w:val="center"/>
        <w:rPr>
          <w:b/>
          <w:color w:val="0070C0"/>
          <w:sz w:val="24"/>
        </w:rPr>
      </w:pPr>
    </w:p>
    <w:p w14:paraId="78895165" w14:textId="77777777" w:rsidR="00BC6FF7" w:rsidRDefault="00BC6FF7">
      <w:pPr>
        <w:jc w:val="center"/>
        <w:rPr>
          <w:b/>
          <w:color w:val="0070C0"/>
          <w:sz w:val="24"/>
        </w:rPr>
      </w:pPr>
    </w:p>
    <w:p w14:paraId="47047EE3" w14:textId="77777777" w:rsidR="00BC6FF7" w:rsidRDefault="00BC6FF7">
      <w:pPr>
        <w:jc w:val="center"/>
        <w:rPr>
          <w:b/>
          <w:color w:val="0070C0"/>
          <w:sz w:val="24"/>
        </w:rPr>
      </w:pPr>
    </w:p>
    <w:p w14:paraId="12849339" w14:textId="77777777" w:rsidR="00BC6FF7" w:rsidRDefault="00BC6FF7">
      <w:pPr>
        <w:jc w:val="center"/>
        <w:rPr>
          <w:b/>
          <w:color w:val="0070C0"/>
          <w:sz w:val="24"/>
        </w:rPr>
      </w:pPr>
    </w:p>
    <w:p w14:paraId="0310B380" w14:textId="77777777" w:rsidR="00BC6FF7" w:rsidRDefault="00BC6FF7">
      <w:pPr>
        <w:jc w:val="center"/>
        <w:rPr>
          <w:b/>
          <w:color w:val="0070C0"/>
          <w:sz w:val="24"/>
        </w:rPr>
      </w:pPr>
    </w:p>
    <w:p w14:paraId="32C2D50C" w14:textId="77777777" w:rsidR="00BC6FF7" w:rsidRDefault="00BC6FF7">
      <w:pPr>
        <w:jc w:val="center"/>
        <w:rPr>
          <w:b/>
          <w:color w:val="0070C0"/>
          <w:sz w:val="24"/>
        </w:rPr>
      </w:pPr>
    </w:p>
    <w:p w14:paraId="7773F2E4" w14:textId="77777777" w:rsidR="00BC6FF7" w:rsidRDefault="00BC6FF7">
      <w:pPr>
        <w:jc w:val="center"/>
        <w:rPr>
          <w:b/>
          <w:color w:val="0070C0"/>
          <w:sz w:val="24"/>
        </w:rPr>
      </w:pPr>
    </w:p>
    <w:p w14:paraId="363A1B40" w14:textId="77777777" w:rsidR="00BC6FF7" w:rsidRDefault="00BC6FF7">
      <w:pPr>
        <w:jc w:val="center"/>
        <w:rPr>
          <w:b/>
          <w:color w:val="0070C0"/>
          <w:sz w:val="24"/>
        </w:rPr>
      </w:pPr>
    </w:p>
    <w:p w14:paraId="6E343AFE" w14:textId="6BD862B1" w:rsidR="00BC6FF7" w:rsidRDefault="00BC6FF7">
      <w:pPr>
        <w:jc w:val="center"/>
        <w:rPr>
          <w:b/>
          <w:color w:val="0070C0"/>
          <w:sz w:val="24"/>
        </w:rPr>
      </w:pPr>
    </w:p>
    <w:p w14:paraId="674F0693" w14:textId="5DBC335B" w:rsidR="00FB6DD8" w:rsidRDefault="00FB6DD8">
      <w:pPr>
        <w:jc w:val="center"/>
        <w:rPr>
          <w:b/>
          <w:color w:val="0070C0"/>
          <w:sz w:val="24"/>
        </w:rPr>
      </w:pPr>
    </w:p>
    <w:p w14:paraId="180B10DD" w14:textId="7B92A9DA" w:rsidR="00FB6DD8" w:rsidRDefault="00FB6DD8">
      <w:pPr>
        <w:jc w:val="center"/>
        <w:rPr>
          <w:b/>
          <w:color w:val="0070C0"/>
          <w:sz w:val="24"/>
        </w:rPr>
      </w:pPr>
    </w:p>
    <w:p w14:paraId="448AF98B" w14:textId="22943253" w:rsidR="00FB6DD8" w:rsidRDefault="00FB6DD8">
      <w:pPr>
        <w:jc w:val="center"/>
        <w:rPr>
          <w:b/>
          <w:color w:val="0070C0"/>
          <w:sz w:val="24"/>
        </w:rPr>
      </w:pPr>
    </w:p>
    <w:p w14:paraId="2A5B520D" w14:textId="0C678389" w:rsidR="00FB6DD8" w:rsidRDefault="00FB6DD8">
      <w:pPr>
        <w:jc w:val="center"/>
        <w:rPr>
          <w:b/>
          <w:color w:val="0070C0"/>
          <w:sz w:val="24"/>
        </w:rPr>
      </w:pPr>
    </w:p>
    <w:p w14:paraId="7A2DC4D4" w14:textId="77777777" w:rsidR="00FB6DD8" w:rsidRDefault="00FB6DD8">
      <w:pPr>
        <w:jc w:val="center"/>
        <w:rPr>
          <w:b/>
          <w:color w:val="0070C0"/>
          <w:sz w:val="24"/>
        </w:rPr>
      </w:pPr>
    </w:p>
    <w:p w14:paraId="64C80CD2" w14:textId="77777777" w:rsidR="00BC6FF7" w:rsidRDefault="00BC6FF7">
      <w:pPr>
        <w:jc w:val="center"/>
        <w:rPr>
          <w:b/>
          <w:color w:val="0070C0"/>
          <w:sz w:val="24"/>
        </w:rPr>
      </w:pPr>
    </w:p>
    <w:p w14:paraId="69A0B984" w14:textId="50E59481" w:rsidR="00971C57" w:rsidRPr="00FB6DD8" w:rsidRDefault="00FB6DD8">
      <w:pPr>
        <w:jc w:val="center"/>
        <w:rPr>
          <w:b/>
          <w:sz w:val="24"/>
        </w:rPr>
      </w:pPr>
      <w:r w:rsidRPr="00FB6DD8">
        <w:rPr>
          <w:b/>
          <w:sz w:val="24"/>
        </w:rPr>
        <w:t>OUTUBRO</w:t>
      </w:r>
      <w:r w:rsidR="00061BB6" w:rsidRPr="00FB6DD8">
        <w:rPr>
          <w:b/>
          <w:sz w:val="24"/>
        </w:rPr>
        <w:t>/2025</w:t>
      </w:r>
    </w:p>
    <w:p w14:paraId="6EF9812A" w14:textId="77777777" w:rsidR="004C725C" w:rsidRPr="003A334E" w:rsidRDefault="004C725C">
      <w:pPr>
        <w:pageBreakBefore/>
        <w:ind w:left="-1276" w:right="-710"/>
        <w:jc w:val="center"/>
        <w:rPr>
          <w:b/>
          <w:color w:val="0070C0"/>
          <w:sz w:val="24"/>
          <w:szCs w:val="20"/>
        </w:rPr>
      </w:pPr>
    </w:p>
    <w:p w14:paraId="74DD0910" w14:textId="77777777" w:rsidR="004C725C" w:rsidRPr="003A334E" w:rsidRDefault="004C725C">
      <w:pPr>
        <w:jc w:val="center"/>
      </w:pPr>
      <w:r w:rsidRPr="003A334E">
        <w:rPr>
          <w:b/>
          <w:szCs w:val="20"/>
        </w:rPr>
        <w:t>ÍNDICE</w:t>
      </w:r>
    </w:p>
    <w:p w14:paraId="5EB19EBA" w14:textId="77777777" w:rsidR="004C725C" w:rsidRPr="003A334E" w:rsidRDefault="004C725C">
      <w:pPr>
        <w:rPr>
          <w:b/>
          <w:szCs w:val="20"/>
        </w:rPr>
      </w:pPr>
    </w:p>
    <w:p w14:paraId="4CC429A1" w14:textId="2E4FA95D" w:rsidR="001F0A99" w:rsidRDefault="004C725C">
      <w:pPr>
        <w:pStyle w:val="Sumrio1"/>
        <w:tabs>
          <w:tab w:val="left" w:pos="440"/>
          <w:tab w:val="right" w:leader="dot" w:pos="9576"/>
        </w:tabs>
        <w:rPr>
          <w:rFonts w:asciiTheme="minorHAnsi" w:eastAsiaTheme="minorEastAsia" w:hAnsiTheme="minorHAnsi" w:cstheme="minorBidi"/>
          <w:noProof/>
          <w:sz w:val="22"/>
          <w:szCs w:val="22"/>
        </w:rPr>
      </w:pPr>
      <w:r w:rsidRPr="003A334E">
        <w:fldChar w:fldCharType="begin"/>
      </w:r>
      <w:r w:rsidRPr="003A334E">
        <w:instrText xml:space="preserve"> TOC \o "1-1" \h \z \u </w:instrText>
      </w:r>
      <w:r w:rsidRPr="003A334E">
        <w:fldChar w:fldCharType="separate"/>
      </w:r>
      <w:hyperlink w:anchor="_Toc213245997" w:history="1">
        <w:r w:rsidR="001F0A99" w:rsidRPr="001D42D7">
          <w:rPr>
            <w:rStyle w:val="Hyperlink"/>
            <w:noProof/>
          </w:rPr>
          <w:t>1.</w:t>
        </w:r>
        <w:r w:rsidR="001F0A99">
          <w:rPr>
            <w:rFonts w:asciiTheme="minorHAnsi" w:eastAsiaTheme="minorEastAsia" w:hAnsiTheme="minorHAnsi" w:cstheme="minorBidi"/>
            <w:noProof/>
            <w:sz w:val="22"/>
            <w:szCs w:val="22"/>
          </w:rPr>
          <w:tab/>
        </w:r>
        <w:r w:rsidR="001F0A99" w:rsidRPr="001D42D7">
          <w:rPr>
            <w:rStyle w:val="Hyperlink"/>
            <w:noProof/>
          </w:rPr>
          <w:t>OBJETO DA CONTRATAÇÃO</w:t>
        </w:r>
        <w:r w:rsidR="001F0A99">
          <w:rPr>
            <w:noProof/>
            <w:webHidden/>
          </w:rPr>
          <w:tab/>
        </w:r>
        <w:r w:rsidR="001F0A99">
          <w:rPr>
            <w:noProof/>
            <w:webHidden/>
          </w:rPr>
          <w:fldChar w:fldCharType="begin"/>
        </w:r>
        <w:r w:rsidR="001F0A99">
          <w:rPr>
            <w:noProof/>
            <w:webHidden/>
          </w:rPr>
          <w:instrText xml:space="preserve"> PAGEREF _Toc213245997 \h </w:instrText>
        </w:r>
        <w:r w:rsidR="001F0A99">
          <w:rPr>
            <w:noProof/>
            <w:webHidden/>
          </w:rPr>
        </w:r>
        <w:r w:rsidR="001F0A99">
          <w:rPr>
            <w:noProof/>
            <w:webHidden/>
          </w:rPr>
          <w:fldChar w:fldCharType="separate"/>
        </w:r>
        <w:r w:rsidR="00A03182">
          <w:rPr>
            <w:noProof/>
            <w:webHidden/>
          </w:rPr>
          <w:t>3</w:t>
        </w:r>
        <w:r w:rsidR="001F0A99">
          <w:rPr>
            <w:noProof/>
            <w:webHidden/>
          </w:rPr>
          <w:fldChar w:fldCharType="end"/>
        </w:r>
      </w:hyperlink>
    </w:p>
    <w:p w14:paraId="1C7DE2DA" w14:textId="7C1EEA9C" w:rsidR="001F0A99" w:rsidRDefault="00051CD6">
      <w:pPr>
        <w:pStyle w:val="Sumrio1"/>
        <w:tabs>
          <w:tab w:val="left" w:pos="440"/>
          <w:tab w:val="right" w:leader="dot" w:pos="9576"/>
        </w:tabs>
        <w:rPr>
          <w:rFonts w:asciiTheme="minorHAnsi" w:eastAsiaTheme="minorEastAsia" w:hAnsiTheme="minorHAnsi" w:cstheme="minorBidi"/>
          <w:noProof/>
          <w:sz w:val="22"/>
          <w:szCs w:val="22"/>
        </w:rPr>
      </w:pPr>
      <w:hyperlink w:anchor="_Toc213245998" w:history="1">
        <w:r w:rsidR="001F0A99" w:rsidRPr="001D42D7">
          <w:rPr>
            <w:rStyle w:val="Hyperlink"/>
            <w:noProof/>
          </w:rPr>
          <w:t>2.</w:t>
        </w:r>
        <w:r w:rsidR="001F0A99">
          <w:rPr>
            <w:rFonts w:asciiTheme="minorHAnsi" w:eastAsiaTheme="minorEastAsia" w:hAnsiTheme="minorHAnsi" w:cstheme="minorBidi"/>
            <w:noProof/>
            <w:sz w:val="22"/>
            <w:szCs w:val="22"/>
          </w:rPr>
          <w:tab/>
        </w:r>
        <w:r w:rsidR="001F0A99" w:rsidRPr="001D42D7">
          <w:rPr>
            <w:rStyle w:val="Hyperlink"/>
            <w:noProof/>
          </w:rPr>
          <w:t>TERMINOLOGIAS E DEFINIÇÕES</w:t>
        </w:r>
        <w:r w:rsidR="001F0A99">
          <w:rPr>
            <w:noProof/>
            <w:webHidden/>
          </w:rPr>
          <w:tab/>
        </w:r>
        <w:r w:rsidR="001F0A99">
          <w:rPr>
            <w:noProof/>
            <w:webHidden/>
          </w:rPr>
          <w:fldChar w:fldCharType="begin"/>
        </w:r>
        <w:r w:rsidR="001F0A99">
          <w:rPr>
            <w:noProof/>
            <w:webHidden/>
          </w:rPr>
          <w:instrText xml:space="preserve"> PAGEREF _Toc213245998 \h </w:instrText>
        </w:r>
        <w:r w:rsidR="001F0A99">
          <w:rPr>
            <w:noProof/>
            <w:webHidden/>
          </w:rPr>
        </w:r>
        <w:r w:rsidR="001F0A99">
          <w:rPr>
            <w:noProof/>
            <w:webHidden/>
          </w:rPr>
          <w:fldChar w:fldCharType="separate"/>
        </w:r>
        <w:r w:rsidR="00A03182">
          <w:rPr>
            <w:noProof/>
            <w:webHidden/>
          </w:rPr>
          <w:t>6</w:t>
        </w:r>
        <w:r w:rsidR="001F0A99">
          <w:rPr>
            <w:noProof/>
            <w:webHidden/>
          </w:rPr>
          <w:fldChar w:fldCharType="end"/>
        </w:r>
      </w:hyperlink>
    </w:p>
    <w:p w14:paraId="2474851C" w14:textId="395CAC54" w:rsidR="001F0A99" w:rsidRDefault="00051CD6">
      <w:pPr>
        <w:pStyle w:val="Sumrio1"/>
        <w:tabs>
          <w:tab w:val="left" w:pos="440"/>
          <w:tab w:val="right" w:leader="dot" w:pos="9576"/>
        </w:tabs>
        <w:rPr>
          <w:rFonts w:asciiTheme="minorHAnsi" w:eastAsiaTheme="minorEastAsia" w:hAnsiTheme="minorHAnsi" w:cstheme="minorBidi"/>
          <w:noProof/>
          <w:sz w:val="22"/>
          <w:szCs w:val="22"/>
        </w:rPr>
      </w:pPr>
      <w:hyperlink w:anchor="_Toc213245999" w:history="1">
        <w:r w:rsidR="001F0A99" w:rsidRPr="001D42D7">
          <w:rPr>
            <w:rStyle w:val="Hyperlink"/>
            <w:noProof/>
          </w:rPr>
          <w:t>3.</w:t>
        </w:r>
        <w:r w:rsidR="001F0A99">
          <w:rPr>
            <w:rFonts w:asciiTheme="minorHAnsi" w:eastAsiaTheme="minorEastAsia" w:hAnsiTheme="minorHAnsi" w:cstheme="minorBidi"/>
            <w:noProof/>
            <w:sz w:val="22"/>
            <w:szCs w:val="22"/>
          </w:rPr>
          <w:tab/>
        </w:r>
        <w:r w:rsidR="001F0A99" w:rsidRPr="001D42D7">
          <w:rPr>
            <w:rStyle w:val="Hyperlink"/>
            <w:noProof/>
          </w:rPr>
          <w:t>FORMA DE REALIZAÇÃO, VALOR ESTIMADO E CRITÉRIO DE JULGAMENTO</w:t>
        </w:r>
        <w:r w:rsidR="001F0A99">
          <w:rPr>
            <w:noProof/>
            <w:webHidden/>
          </w:rPr>
          <w:tab/>
        </w:r>
        <w:r w:rsidR="001F0A99">
          <w:rPr>
            <w:noProof/>
            <w:webHidden/>
          </w:rPr>
          <w:fldChar w:fldCharType="begin"/>
        </w:r>
        <w:r w:rsidR="001F0A99">
          <w:rPr>
            <w:noProof/>
            <w:webHidden/>
          </w:rPr>
          <w:instrText xml:space="preserve"> PAGEREF _Toc213245999 \h </w:instrText>
        </w:r>
        <w:r w:rsidR="001F0A99">
          <w:rPr>
            <w:noProof/>
            <w:webHidden/>
          </w:rPr>
        </w:r>
        <w:r w:rsidR="001F0A99">
          <w:rPr>
            <w:noProof/>
            <w:webHidden/>
          </w:rPr>
          <w:fldChar w:fldCharType="separate"/>
        </w:r>
        <w:r w:rsidR="00A03182">
          <w:rPr>
            <w:noProof/>
            <w:webHidden/>
          </w:rPr>
          <w:t>7</w:t>
        </w:r>
        <w:r w:rsidR="001F0A99">
          <w:rPr>
            <w:noProof/>
            <w:webHidden/>
          </w:rPr>
          <w:fldChar w:fldCharType="end"/>
        </w:r>
      </w:hyperlink>
    </w:p>
    <w:p w14:paraId="25235AB1" w14:textId="02415609" w:rsidR="001F0A99" w:rsidRDefault="00051CD6">
      <w:pPr>
        <w:pStyle w:val="Sumrio1"/>
        <w:tabs>
          <w:tab w:val="left" w:pos="440"/>
          <w:tab w:val="right" w:leader="dot" w:pos="9576"/>
        </w:tabs>
        <w:rPr>
          <w:rFonts w:asciiTheme="minorHAnsi" w:eastAsiaTheme="minorEastAsia" w:hAnsiTheme="minorHAnsi" w:cstheme="minorBidi"/>
          <w:noProof/>
          <w:sz w:val="22"/>
          <w:szCs w:val="22"/>
        </w:rPr>
      </w:pPr>
      <w:hyperlink w:anchor="_Toc213246000" w:history="1">
        <w:r w:rsidR="001F0A99" w:rsidRPr="001D42D7">
          <w:rPr>
            <w:rStyle w:val="Hyperlink"/>
            <w:noProof/>
          </w:rPr>
          <w:t>4.</w:t>
        </w:r>
        <w:r w:rsidR="001F0A99">
          <w:rPr>
            <w:rFonts w:asciiTheme="minorHAnsi" w:eastAsiaTheme="minorEastAsia" w:hAnsiTheme="minorHAnsi" w:cstheme="minorBidi"/>
            <w:noProof/>
            <w:sz w:val="22"/>
            <w:szCs w:val="22"/>
          </w:rPr>
          <w:tab/>
        </w:r>
        <w:r w:rsidR="001F0A99" w:rsidRPr="001D42D7">
          <w:rPr>
            <w:rStyle w:val="Hyperlink"/>
            <w:noProof/>
          </w:rPr>
          <w:t>LOCAL DE ENTREGA, CONDIÇÕES DE TRANSPORTE E LOCAL DE FATURAMENTO</w:t>
        </w:r>
        <w:r w:rsidR="001F0A99">
          <w:rPr>
            <w:noProof/>
            <w:webHidden/>
          </w:rPr>
          <w:tab/>
        </w:r>
        <w:r w:rsidR="001F0A99">
          <w:rPr>
            <w:noProof/>
            <w:webHidden/>
          </w:rPr>
          <w:fldChar w:fldCharType="begin"/>
        </w:r>
        <w:r w:rsidR="001F0A99">
          <w:rPr>
            <w:noProof/>
            <w:webHidden/>
          </w:rPr>
          <w:instrText xml:space="preserve"> PAGEREF _Toc213246000 \h </w:instrText>
        </w:r>
        <w:r w:rsidR="001F0A99">
          <w:rPr>
            <w:noProof/>
            <w:webHidden/>
          </w:rPr>
        </w:r>
        <w:r w:rsidR="001F0A99">
          <w:rPr>
            <w:noProof/>
            <w:webHidden/>
          </w:rPr>
          <w:fldChar w:fldCharType="separate"/>
        </w:r>
        <w:r w:rsidR="00A03182">
          <w:rPr>
            <w:noProof/>
            <w:webHidden/>
          </w:rPr>
          <w:t>8</w:t>
        </w:r>
        <w:r w:rsidR="001F0A99">
          <w:rPr>
            <w:noProof/>
            <w:webHidden/>
          </w:rPr>
          <w:fldChar w:fldCharType="end"/>
        </w:r>
      </w:hyperlink>
    </w:p>
    <w:p w14:paraId="585AF1C5" w14:textId="33181911" w:rsidR="001F0A99" w:rsidRDefault="00051CD6">
      <w:pPr>
        <w:pStyle w:val="Sumrio1"/>
        <w:tabs>
          <w:tab w:val="left" w:pos="440"/>
          <w:tab w:val="right" w:leader="dot" w:pos="9576"/>
        </w:tabs>
        <w:rPr>
          <w:rFonts w:asciiTheme="minorHAnsi" w:eastAsiaTheme="minorEastAsia" w:hAnsiTheme="minorHAnsi" w:cstheme="minorBidi"/>
          <w:noProof/>
          <w:sz w:val="22"/>
          <w:szCs w:val="22"/>
        </w:rPr>
      </w:pPr>
      <w:hyperlink w:anchor="_Toc213246001" w:history="1">
        <w:r w:rsidR="001F0A99" w:rsidRPr="001D42D7">
          <w:rPr>
            <w:rStyle w:val="Hyperlink"/>
            <w:noProof/>
          </w:rPr>
          <w:t>5.</w:t>
        </w:r>
        <w:r w:rsidR="001F0A99">
          <w:rPr>
            <w:rFonts w:asciiTheme="minorHAnsi" w:eastAsiaTheme="minorEastAsia" w:hAnsiTheme="minorHAnsi" w:cstheme="minorBidi"/>
            <w:noProof/>
            <w:sz w:val="22"/>
            <w:szCs w:val="22"/>
          </w:rPr>
          <w:tab/>
        </w:r>
        <w:r w:rsidR="001F0A99" w:rsidRPr="001D42D7">
          <w:rPr>
            <w:rStyle w:val="Hyperlink"/>
            <w:noProof/>
          </w:rPr>
          <w:t>DESCRIÇÃO DOS FORNECIMENTOS</w:t>
        </w:r>
        <w:r w:rsidR="001F0A99">
          <w:rPr>
            <w:noProof/>
            <w:webHidden/>
          </w:rPr>
          <w:tab/>
        </w:r>
        <w:r w:rsidR="001F0A99">
          <w:rPr>
            <w:noProof/>
            <w:webHidden/>
          </w:rPr>
          <w:fldChar w:fldCharType="begin"/>
        </w:r>
        <w:r w:rsidR="001F0A99">
          <w:rPr>
            <w:noProof/>
            <w:webHidden/>
          </w:rPr>
          <w:instrText xml:space="preserve"> PAGEREF _Toc213246001 \h </w:instrText>
        </w:r>
        <w:r w:rsidR="001F0A99">
          <w:rPr>
            <w:noProof/>
            <w:webHidden/>
          </w:rPr>
        </w:r>
        <w:r w:rsidR="001F0A99">
          <w:rPr>
            <w:noProof/>
            <w:webHidden/>
          </w:rPr>
          <w:fldChar w:fldCharType="separate"/>
        </w:r>
        <w:r w:rsidR="00A03182">
          <w:rPr>
            <w:noProof/>
            <w:webHidden/>
          </w:rPr>
          <w:t>8</w:t>
        </w:r>
        <w:r w:rsidR="001F0A99">
          <w:rPr>
            <w:noProof/>
            <w:webHidden/>
          </w:rPr>
          <w:fldChar w:fldCharType="end"/>
        </w:r>
      </w:hyperlink>
    </w:p>
    <w:p w14:paraId="33F9F89F" w14:textId="48245A62" w:rsidR="001F0A99" w:rsidRDefault="00051CD6">
      <w:pPr>
        <w:pStyle w:val="Sumrio1"/>
        <w:tabs>
          <w:tab w:val="left" w:pos="440"/>
          <w:tab w:val="right" w:leader="dot" w:pos="9576"/>
        </w:tabs>
        <w:rPr>
          <w:rFonts w:asciiTheme="minorHAnsi" w:eastAsiaTheme="minorEastAsia" w:hAnsiTheme="minorHAnsi" w:cstheme="minorBidi"/>
          <w:noProof/>
          <w:sz w:val="22"/>
          <w:szCs w:val="22"/>
        </w:rPr>
      </w:pPr>
      <w:hyperlink w:anchor="_Toc213246002" w:history="1">
        <w:r w:rsidR="001F0A99" w:rsidRPr="001D42D7">
          <w:rPr>
            <w:rStyle w:val="Hyperlink"/>
            <w:noProof/>
          </w:rPr>
          <w:t>6.</w:t>
        </w:r>
        <w:r w:rsidR="001F0A99">
          <w:rPr>
            <w:rFonts w:asciiTheme="minorHAnsi" w:eastAsiaTheme="minorEastAsia" w:hAnsiTheme="minorHAnsi" w:cstheme="minorBidi"/>
            <w:noProof/>
            <w:sz w:val="22"/>
            <w:szCs w:val="22"/>
          </w:rPr>
          <w:tab/>
        </w:r>
        <w:r w:rsidR="001F0A99" w:rsidRPr="001D42D7">
          <w:rPr>
            <w:rStyle w:val="Hyperlink"/>
            <w:noProof/>
          </w:rPr>
          <w:t>CONDIÇÕES DE PARTICIPAÇÃO</w:t>
        </w:r>
        <w:r w:rsidR="001F0A99">
          <w:rPr>
            <w:noProof/>
            <w:webHidden/>
          </w:rPr>
          <w:tab/>
        </w:r>
        <w:r w:rsidR="001F0A99">
          <w:rPr>
            <w:noProof/>
            <w:webHidden/>
          </w:rPr>
          <w:fldChar w:fldCharType="begin"/>
        </w:r>
        <w:r w:rsidR="001F0A99">
          <w:rPr>
            <w:noProof/>
            <w:webHidden/>
          </w:rPr>
          <w:instrText xml:space="preserve"> PAGEREF _Toc213246002 \h </w:instrText>
        </w:r>
        <w:r w:rsidR="001F0A99">
          <w:rPr>
            <w:noProof/>
            <w:webHidden/>
          </w:rPr>
        </w:r>
        <w:r w:rsidR="001F0A99">
          <w:rPr>
            <w:noProof/>
            <w:webHidden/>
          </w:rPr>
          <w:fldChar w:fldCharType="separate"/>
        </w:r>
        <w:r w:rsidR="00A03182">
          <w:rPr>
            <w:noProof/>
            <w:webHidden/>
          </w:rPr>
          <w:t>9</w:t>
        </w:r>
        <w:r w:rsidR="001F0A99">
          <w:rPr>
            <w:noProof/>
            <w:webHidden/>
          </w:rPr>
          <w:fldChar w:fldCharType="end"/>
        </w:r>
      </w:hyperlink>
    </w:p>
    <w:p w14:paraId="17C3AE60" w14:textId="2C9C2246" w:rsidR="001F0A99" w:rsidRDefault="00051CD6">
      <w:pPr>
        <w:pStyle w:val="Sumrio1"/>
        <w:tabs>
          <w:tab w:val="left" w:pos="440"/>
          <w:tab w:val="right" w:leader="dot" w:pos="9576"/>
        </w:tabs>
        <w:rPr>
          <w:rFonts w:asciiTheme="minorHAnsi" w:eastAsiaTheme="minorEastAsia" w:hAnsiTheme="minorHAnsi" w:cstheme="minorBidi"/>
          <w:noProof/>
          <w:sz w:val="22"/>
          <w:szCs w:val="22"/>
        </w:rPr>
      </w:pPr>
      <w:hyperlink w:anchor="_Toc213246003" w:history="1">
        <w:r w:rsidR="001F0A99" w:rsidRPr="001D42D7">
          <w:rPr>
            <w:rStyle w:val="Hyperlink"/>
            <w:noProof/>
          </w:rPr>
          <w:t>7.</w:t>
        </w:r>
        <w:r w:rsidR="001F0A99">
          <w:rPr>
            <w:rFonts w:asciiTheme="minorHAnsi" w:eastAsiaTheme="minorEastAsia" w:hAnsiTheme="minorHAnsi" w:cstheme="minorBidi"/>
            <w:noProof/>
            <w:sz w:val="22"/>
            <w:szCs w:val="22"/>
          </w:rPr>
          <w:tab/>
        </w:r>
        <w:r w:rsidR="001F0A99" w:rsidRPr="001D42D7">
          <w:rPr>
            <w:rStyle w:val="Hyperlink"/>
            <w:noProof/>
          </w:rPr>
          <w:t>VISITA AO LOCAL DA ENTREGA</w:t>
        </w:r>
        <w:r w:rsidR="001F0A99">
          <w:rPr>
            <w:noProof/>
            <w:webHidden/>
          </w:rPr>
          <w:tab/>
        </w:r>
        <w:r w:rsidR="001F0A99">
          <w:rPr>
            <w:noProof/>
            <w:webHidden/>
          </w:rPr>
          <w:fldChar w:fldCharType="begin"/>
        </w:r>
        <w:r w:rsidR="001F0A99">
          <w:rPr>
            <w:noProof/>
            <w:webHidden/>
          </w:rPr>
          <w:instrText xml:space="preserve"> PAGEREF _Toc213246003 \h </w:instrText>
        </w:r>
        <w:r w:rsidR="001F0A99">
          <w:rPr>
            <w:noProof/>
            <w:webHidden/>
          </w:rPr>
        </w:r>
        <w:r w:rsidR="001F0A99">
          <w:rPr>
            <w:noProof/>
            <w:webHidden/>
          </w:rPr>
          <w:fldChar w:fldCharType="separate"/>
        </w:r>
        <w:r w:rsidR="00A03182">
          <w:rPr>
            <w:noProof/>
            <w:webHidden/>
          </w:rPr>
          <w:t>9</w:t>
        </w:r>
        <w:r w:rsidR="001F0A99">
          <w:rPr>
            <w:noProof/>
            <w:webHidden/>
          </w:rPr>
          <w:fldChar w:fldCharType="end"/>
        </w:r>
      </w:hyperlink>
    </w:p>
    <w:p w14:paraId="49055EB5" w14:textId="121E41E6" w:rsidR="001F0A99" w:rsidRDefault="00051CD6">
      <w:pPr>
        <w:pStyle w:val="Sumrio1"/>
        <w:tabs>
          <w:tab w:val="left" w:pos="440"/>
          <w:tab w:val="right" w:leader="dot" w:pos="9576"/>
        </w:tabs>
        <w:rPr>
          <w:rFonts w:asciiTheme="minorHAnsi" w:eastAsiaTheme="minorEastAsia" w:hAnsiTheme="minorHAnsi" w:cstheme="minorBidi"/>
          <w:noProof/>
          <w:sz w:val="22"/>
          <w:szCs w:val="22"/>
        </w:rPr>
      </w:pPr>
      <w:hyperlink w:anchor="_Toc213246004" w:history="1">
        <w:r w:rsidR="001F0A99" w:rsidRPr="001D42D7">
          <w:rPr>
            <w:rStyle w:val="Hyperlink"/>
            <w:noProof/>
          </w:rPr>
          <w:t>8.</w:t>
        </w:r>
        <w:r w:rsidR="001F0A99">
          <w:rPr>
            <w:rFonts w:asciiTheme="minorHAnsi" w:eastAsiaTheme="minorEastAsia" w:hAnsiTheme="minorHAnsi" w:cstheme="minorBidi"/>
            <w:noProof/>
            <w:sz w:val="22"/>
            <w:szCs w:val="22"/>
          </w:rPr>
          <w:tab/>
        </w:r>
        <w:r w:rsidR="001F0A99" w:rsidRPr="001D42D7">
          <w:rPr>
            <w:rStyle w:val="Hyperlink"/>
            <w:noProof/>
          </w:rPr>
          <w:t>PROPOSTA</w:t>
        </w:r>
        <w:r w:rsidR="001F0A99">
          <w:rPr>
            <w:noProof/>
            <w:webHidden/>
          </w:rPr>
          <w:tab/>
        </w:r>
        <w:r w:rsidR="001F0A99">
          <w:rPr>
            <w:noProof/>
            <w:webHidden/>
          </w:rPr>
          <w:fldChar w:fldCharType="begin"/>
        </w:r>
        <w:r w:rsidR="001F0A99">
          <w:rPr>
            <w:noProof/>
            <w:webHidden/>
          </w:rPr>
          <w:instrText xml:space="preserve"> PAGEREF _Toc213246004 \h </w:instrText>
        </w:r>
        <w:r w:rsidR="001F0A99">
          <w:rPr>
            <w:noProof/>
            <w:webHidden/>
          </w:rPr>
        </w:r>
        <w:r w:rsidR="001F0A99">
          <w:rPr>
            <w:noProof/>
            <w:webHidden/>
          </w:rPr>
          <w:fldChar w:fldCharType="separate"/>
        </w:r>
        <w:r w:rsidR="00A03182">
          <w:rPr>
            <w:noProof/>
            <w:webHidden/>
          </w:rPr>
          <w:t>10</w:t>
        </w:r>
        <w:r w:rsidR="001F0A99">
          <w:rPr>
            <w:noProof/>
            <w:webHidden/>
          </w:rPr>
          <w:fldChar w:fldCharType="end"/>
        </w:r>
      </w:hyperlink>
    </w:p>
    <w:p w14:paraId="6E0F2AAE" w14:textId="0ACF26E4" w:rsidR="001F0A99" w:rsidRDefault="00051CD6">
      <w:pPr>
        <w:pStyle w:val="Sumrio1"/>
        <w:tabs>
          <w:tab w:val="left" w:pos="440"/>
          <w:tab w:val="right" w:leader="dot" w:pos="9576"/>
        </w:tabs>
        <w:rPr>
          <w:rFonts w:asciiTheme="minorHAnsi" w:eastAsiaTheme="minorEastAsia" w:hAnsiTheme="minorHAnsi" w:cstheme="minorBidi"/>
          <w:noProof/>
          <w:sz w:val="22"/>
          <w:szCs w:val="22"/>
        </w:rPr>
      </w:pPr>
      <w:hyperlink w:anchor="_Toc213246005" w:history="1">
        <w:r w:rsidR="001F0A99" w:rsidRPr="001D42D7">
          <w:rPr>
            <w:rStyle w:val="Hyperlink"/>
            <w:noProof/>
          </w:rPr>
          <w:t>9.</w:t>
        </w:r>
        <w:r w:rsidR="001F0A99">
          <w:rPr>
            <w:rFonts w:asciiTheme="minorHAnsi" w:eastAsiaTheme="minorEastAsia" w:hAnsiTheme="minorHAnsi" w:cstheme="minorBidi"/>
            <w:noProof/>
            <w:sz w:val="22"/>
            <w:szCs w:val="22"/>
          </w:rPr>
          <w:tab/>
        </w:r>
        <w:r w:rsidR="001F0A99" w:rsidRPr="001D42D7">
          <w:rPr>
            <w:rStyle w:val="Hyperlink"/>
            <w:noProof/>
          </w:rPr>
          <w:t>DOCUMENTAÇÃO DE HABILITAÇAO</w:t>
        </w:r>
        <w:r w:rsidR="001F0A99">
          <w:rPr>
            <w:noProof/>
            <w:webHidden/>
          </w:rPr>
          <w:tab/>
        </w:r>
        <w:r w:rsidR="001F0A99">
          <w:rPr>
            <w:noProof/>
            <w:webHidden/>
          </w:rPr>
          <w:fldChar w:fldCharType="begin"/>
        </w:r>
        <w:r w:rsidR="001F0A99">
          <w:rPr>
            <w:noProof/>
            <w:webHidden/>
          </w:rPr>
          <w:instrText xml:space="preserve"> PAGEREF _Toc213246005 \h </w:instrText>
        </w:r>
        <w:r w:rsidR="001F0A99">
          <w:rPr>
            <w:noProof/>
            <w:webHidden/>
          </w:rPr>
        </w:r>
        <w:r w:rsidR="001F0A99">
          <w:rPr>
            <w:noProof/>
            <w:webHidden/>
          </w:rPr>
          <w:fldChar w:fldCharType="separate"/>
        </w:r>
        <w:r w:rsidR="00A03182">
          <w:rPr>
            <w:noProof/>
            <w:webHidden/>
          </w:rPr>
          <w:t>11</w:t>
        </w:r>
        <w:r w:rsidR="001F0A99">
          <w:rPr>
            <w:noProof/>
            <w:webHidden/>
          </w:rPr>
          <w:fldChar w:fldCharType="end"/>
        </w:r>
      </w:hyperlink>
    </w:p>
    <w:p w14:paraId="56E548C0" w14:textId="37472CAE" w:rsidR="001F0A99" w:rsidRDefault="00051CD6">
      <w:pPr>
        <w:pStyle w:val="Sumrio1"/>
        <w:tabs>
          <w:tab w:val="left" w:pos="660"/>
          <w:tab w:val="right" w:leader="dot" w:pos="9576"/>
        </w:tabs>
        <w:rPr>
          <w:rFonts w:asciiTheme="minorHAnsi" w:eastAsiaTheme="minorEastAsia" w:hAnsiTheme="minorHAnsi" w:cstheme="minorBidi"/>
          <w:noProof/>
          <w:sz w:val="22"/>
          <w:szCs w:val="22"/>
        </w:rPr>
      </w:pPr>
      <w:hyperlink w:anchor="_Toc213246006" w:history="1">
        <w:r w:rsidR="001F0A99" w:rsidRPr="001D42D7">
          <w:rPr>
            <w:rStyle w:val="Hyperlink"/>
            <w:noProof/>
          </w:rPr>
          <w:t>10.</w:t>
        </w:r>
        <w:r w:rsidR="001F0A99">
          <w:rPr>
            <w:rFonts w:asciiTheme="minorHAnsi" w:eastAsiaTheme="minorEastAsia" w:hAnsiTheme="minorHAnsi" w:cstheme="minorBidi"/>
            <w:noProof/>
            <w:sz w:val="22"/>
            <w:szCs w:val="22"/>
          </w:rPr>
          <w:tab/>
        </w:r>
        <w:r w:rsidR="001F0A99" w:rsidRPr="001D42D7">
          <w:rPr>
            <w:rStyle w:val="Hyperlink"/>
            <w:noProof/>
          </w:rPr>
          <w:t>ORÇAMENTO DE REFERÊNCIA E DOTAÇÃO ORÇAMENTÁRIA</w:t>
        </w:r>
        <w:r w:rsidR="001F0A99">
          <w:rPr>
            <w:noProof/>
            <w:webHidden/>
          </w:rPr>
          <w:tab/>
        </w:r>
        <w:r w:rsidR="001F0A99">
          <w:rPr>
            <w:noProof/>
            <w:webHidden/>
          </w:rPr>
          <w:fldChar w:fldCharType="begin"/>
        </w:r>
        <w:r w:rsidR="001F0A99">
          <w:rPr>
            <w:noProof/>
            <w:webHidden/>
          </w:rPr>
          <w:instrText xml:space="preserve"> PAGEREF _Toc213246006 \h </w:instrText>
        </w:r>
        <w:r w:rsidR="001F0A99">
          <w:rPr>
            <w:noProof/>
            <w:webHidden/>
          </w:rPr>
        </w:r>
        <w:r w:rsidR="001F0A99">
          <w:rPr>
            <w:noProof/>
            <w:webHidden/>
          </w:rPr>
          <w:fldChar w:fldCharType="separate"/>
        </w:r>
        <w:r w:rsidR="00A03182">
          <w:rPr>
            <w:noProof/>
            <w:webHidden/>
          </w:rPr>
          <w:t>11</w:t>
        </w:r>
        <w:r w:rsidR="001F0A99">
          <w:rPr>
            <w:noProof/>
            <w:webHidden/>
          </w:rPr>
          <w:fldChar w:fldCharType="end"/>
        </w:r>
      </w:hyperlink>
    </w:p>
    <w:p w14:paraId="3524CB30" w14:textId="0368844C" w:rsidR="001F0A99" w:rsidRDefault="00051CD6">
      <w:pPr>
        <w:pStyle w:val="Sumrio1"/>
        <w:tabs>
          <w:tab w:val="left" w:pos="660"/>
          <w:tab w:val="right" w:leader="dot" w:pos="9576"/>
        </w:tabs>
        <w:rPr>
          <w:rFonts w:asciiTheme="minorHAnsi" w:eastAsiaTheme="minorEastAsia" w:hAnsiTheme="minorHAnsi" w:cstheme="minorBidi"/>
          <w:noProof/>
          <w:sz w:val="22"/>
          <w:szCs w:val="22"/>
        </w:rPr>
      </w:pPr>
      <w:hyperlink w:anchor="_Toc213246007" w:history="1">
        <w:r w:rsidR="001F0A99" w:rsidRPr="001D42D7">
          <w:rPr>
            <w:rStyle w:val="Hyperlink"/>
            <w:noProof/>
          </w:rPr>
          <w:t>11.</w:t>
        </w:r>
        <w:r w:rsidR="001F0A99">
          <w:rPr>
            <w:rFonts w:asciiTheme="minorHAnsi" w:eastAsiaTheme="minorEastAsia" w:hAnsiTheme="minorHAnsi" w:cstheme="minorBidi"/>
            <w:noProof/>
            <w:sz w:val="22"/>
            <w:szCs w:val="22"/>
          </w:rPr>
          <w:tab/>
        </w:r>
        <w:r w:rsidR="001F0A99" w:rsidRPr="001D42D7">
          <w:rPr>
            <w:rStyle w:val="Hyperlink"/>
            <w:noProof/>
          </w:rPr>
          <w:t>PRAZOS DE EXECUÇÃO DOS FORNECIMENTOS E DE VIGÊNCIA DO CONTRATO</w:t>
        </w:r>
        <w:r w:rsidR="001F0A99">
          <w:rPr>
            <w:noProof/>
            <w:webHidden/>
          </w:rPr>
          <w:tab/>
        </w:r>
        <w:r w:rsidR="001F0A99">
          <w:rPr>
            <w:noProof/>
            <w:webHidden/>
          </w:rPr>
          <w:fldChar w:fldCharType="begin"/>
        </w:r>
        <w:r w:rsidR="001F0A99">
          <w:rPr>
            <w:noProof/>
            <w:webHidden/>
          </w:rPr>
          <w:instrText xml:space="preserve"> PAGEREF _Toc213246007 \h </w:instrText>
        </w:r>
        <w:r w:rsidR="001F0A99">
          <w:rPr>
            <w:noProof/>
            <w:webHidden/>
          </w:rPr>
        </w:r>
        <w:r w:rsidR="001F0A99">
          <w:rPr>
            <w:noProof/>
            <w:webHidden/>
          </w:rPr>
          <w:fldChar w:fldCharType="separate"/>
        </w:r>
        <w:r w:rsidR="00A03182">
          <w:rPr>
            <w:noProof/>
            <w:webHidden/>
          </w:rPr>
          <w:t>11</w:t>
        </w:r>
        <w:r w:rsidR="001F0A99">
          <w:rPr>
            <w:noProof/>
            <w:webHidden/>
          </w:rPr>
          <w:fldChar w:fldCharType="end"/>
        </w:r>
      </w:hyperlink>
    </w:p>
    <w:p w14:paraId="5F93B751" w14:textId="5AA6C6AD" w:rsidR="001F0A99" w:rsidRDefault="00051CD6">
      <w:pPr>
        <w:pStyle w:val="Sumrio1"/>
        <w:tabs>
          <w:tab w:val="left" w:pos="660"/>
          <w:tab w:val="right" w:leader="dot" w:pos="9576"/>
        </w:tabs>
        <w:rPr>
          <w:rFonts w:asciiTheme="minorHAnsi" w:eastAsiaTheme="minorEastAsia" w:hAnsiTheme="minorHAnsi" w:cstheme="minorBidi"/>
          <w:noProof/>
          <w:sz w:val="22"/>
          <w:szCs w:val="22"/>
        </w:rPr>
      </w:pPr>
      <w:hyperlink w:anchor="_Toc213246008" w:history="1">
        <w:r w:rsidR="001F0A99" w:rsidRPr="001D42D7">
          <w:rPr>
            <w:rStyle w:val="Hyperlink"/>
            <w:noProof/>
          </w:rPr>
          <w:t>12.</w:t>
        </w:r>
        <w:r w:rsidR="001F0A99">
          <w:rPr>
            <w:rFonts w:asciiTheme="minorHAnsi" w:eastAsiaTheme="minorEastAsia" w:hAnsiTheme="minorHAnsi" w:cstheme="minorBidi"/>
            <w:noProof/>
            <w:sz w:val="22"/>
            <w:szCs w:val="22"/>
          </w:rPr>
          <w:tab/>
        </w:r>
        <w:r w:rsidR="001F0A99" w:rsidRPr="001D42D7">
          <w:rPr>
            <w:rStyle w:val="Hyperlink"/>
            <w:noProof/>
          </w:rPr>
          <w:t>FORMAS E CONDIÇÕES DE PAGAMENTO</w:t>
        </w:r>
        <w:r w:rsidR="001F0A99">
          <w:rPr>
            <w:noProof/>
            <w:webHidden/>
          </w:rPr>
          <w:tab/>
        </w:r>
        <w:r w:rsidR="001F0A99">
          <w:rPr>
            <w:noProof/>
            <w:webHidden/>
          </w:rPr>
          <w:fldChar w:fldCharType="begin"/>
        </w:r>
        <w:r w:rsidR="001F0A99">
          <w:rPr>
            <w:noProof/>
            <w:webHidden/>
          </w:rPr>
          <w:instrText xml:space="preserve"> PAGEREF _Toc213246008 \h </w:instrText>
        </w:r>
        <w:r w:rsidR="001F0A99">
          <w:rPr>
            <w:noProof/>
            <w:webHidden/>
          </w:rPr>
        </w:r>
        <w:r w:rsidR="001F0A99">
          <w:rPr>
            <w:noProof/>
            <w:webHidden/>
          </w:rPr>
          <w:fldChar w:fldCharType="separate"/>
        </w:r>
        <w:r w:rsidR="00A03182">
          <w:rPr>
            <w:noProof/>
            <w:webHidden/>
          </w:rPr>
          <w:t>12</w:t>
        </w:r>
        <w:r w:rsidR="001F0A99">
          <w:rPr>
            <w:noProof/>
            <w:webHidden/>
          </w:rPr>
          <w:fldChar w:fldCharType="end"/>
        </w:r>
      </w:hyperlink>
    </w:p>
    <w:p w14:paraId="40EC982F" w14:textId="44EDE580" w:rsidR="001F0A99" w:rsidRDefault="00051CD6">
      <w:pPr>
        <w:pStyle w:val="Sumrio1"/>
        <w:tabs>
          <w:tab w:val="left" w:pos="660"/>
          <w:tab w:val="right" w:leader="dot" w:pos="9576"/>
        </w:tabs>
        <w:rPr>
          <w:rFonts w:asciiTheme="minorHAnsi" w:eastAsiaTheme="minorEastAsia" w:hAnsiTheme="minorHAnsi" w:cstheme="minorBidi"/>
          <w:noProof/>
          <w:sz w:val="22"/>
          <w:szCs w:val="22"/>
        </w:rPr>
      </w:pPr>
      <w:hyperlink w:anchor="_Toc213246009" w:history="1">
        <w:r w:rsidR="001F0A99" w:rsidRPr="001D42D7">
          <w:rPr>
            <w:rStyle w:val="Hyperlink"/>
            <w:noProof/>
          </w:rPr>
          <w:t>13.</w:t>
        </w:r>
        <w:r w:rsidR="001F0A99">
          <w:rPr>
            <w:rFonts w:asciiTheme="minorHAnsi" w:eastAsiaTheme="minorEastAsia" w:hAnsiTheme="minorHAnsi" w:cstheme="minorBidi"/>
            <w:noProof/>
            <w:sz w:val="22"/>
            <w:szCs w:val="22"/>
          </w:rPr>
          <w:tab/>
        </w:r>
        <w:r w:rsidR="001F0A99" w:rsidRPr="001D42D7">
          <w:rPr>
            <w:rStyle w:val="Hyperlink"/>
            <w:noProof/>
          </w:rPr>
          <w:t>REAJUSTAMENTO DOS PREÇOS</w:t>
        </w:r>
        <w:r w:rsidR="001F0A99">
          <w:rPr>
            <w:noProof/>
            <w:webHidden/>
          </w:rPr>
          <w:tab/>
        </w:r>
        <w:r w:rsidR="001F0A99">
          <w:rPr>
            <w:noProof/>
            <w:webHidden/>
          </w:rPr>
          <w:fldChar w:fldCharType="begin"/>
        </w:r>
        <w:r w:rsidR="001F0A99">
          <w:rPr>
            <w:noProof/>
            <w:webHidden/>
          </w:rPr>
          <w:instrText xml:space="preserve"> PAGEREF _Toc213246009 \h </w:instrText>
        </w:r>
        <w:r w:rsidR="001F0A99">
          <w:rPr>
            <w:noProof/>
            <w:webHidden/>
          </w:rPr>
        </w:r>
        <w:r w:rsidR="001F0A99">
          <w:rPr>
            <w:noProof/>
            <w:webHidden/>
          </w:rPr>
          <w:fldChar w:fldCharType="separate"/>
        </w:r>
        <w:r w:rsidR="00A03182">
          <w:rPr>
            <w:noProof/>
            <w:webHidden/>
          </w:rPr>
          <w:t>14</w:t>
        </w:r>
        <w:r w:rsidR="001F0A99">
          <w:rPr>
            <w:noProof/>
            <w:webHidden/>
          </w:rPr>
          <w:fldChar w:fldCharType="end"/>
        </w:r>
      </w:hyperlink>
    </w:p>
    <w:p w14:paraId="4F972348" w14:textId="52EECE77" w:rsidR="001F0A99" w:rsidRDefault="00051CD6">
      <w:pPr>
        <w:pStyle w:val="Sumrio1"/>
        <w:tabs>
          <w:tab w:val="left" w:pos="660"/>
          <w:tab w:val="right" w:leader="dot" w:pos="9576"/>
        </w:tabs>
        <w:rPr>
          <w:rFonts w:asciiTheme="minorHAnsi" w:eastAsiaTheme="minorEastAsia" w:hAnsiTheme="minorHAnsi" w:cstheme="minorBidi"/>
          <w:noProof/>
          <w:sz w:val="22"/>
          <w:szCs w:val="22"/>
        </w:rPr>
      </w:pPr>
      <w:hyperlink w:anchor="_Toc213246010" w:history="1">
        <w:r w:rsidR="001F0A99" w:rsidRPr="001D42D7">
          <w:rPr>
            <w:rStyle w:val="Hyperlink"/>
            <w:noProof/>
          </w:rPr>
          <w:t>14.</w:t>
        </w:r>
        <w:r w:rsidR="001F0A99">
          <w:rPr>
            <w:rFonts w:asciiTheme="minorHAnsi" w:eastAsiaTheme="minorEastAsia" w:hAnsiTheme="minorHAnsi" w:cstheme="minorBidi"/>
            <w:noProof/>
            <w:sz w:val="22"/>
            <w:szCs w:val="22"/>
          </w:rPr>
          <w:tab/>
        </w:r>
        <w:r w:rsidR="001F0A99" w:rsidRPr="001D42D7">
          <w:rPr>
            <w:rStyle w:val="Hyperlink"/>
            <w:noProof/>
          </w:rPr>
          <w:t>MULTAS</w:t>
        </w:r>
        <w:r w:rsidR="001F0A99">
          <w:rPr>
            <w:noProof/>
            <w:webHidden/>
          </w:rPr>
          <w:tab/>
        </w:r>
        <w:r w:rsidR="001F0A99">
          <w:rPr>
            <w:noProof/>
            <w:webHidden/>
          </w:rPr>
          <w:fldChar w:fldCharType="begin"/>
        </w:r>
        <w:r w:rsidR="001F0A99">
          <w:rPr>
            <w:noProof/>
            <w:webHidden/>
          </w:rPr>
          <w:instrText xml:space="preserve"> PAGEREF _Toc213246010 \h </w:instrText>
        </w:r>
        <w:r w:rsidR="001F0A99">
          <w:rPr>
            <w:noProof/>
            <w:webHidden/>
          </w:rPr>
        </w:r>
        <w:r w:rsidR="001F0A99">
          <w:rPr>
            <w:noProof/>
            <w:webHidden/>
          </w:rPr>
          <w:fldChar w:fldCharType="separate"/>
        </w:r>
        <w:r w:rsidR="00A03182">
          <w:rPr>
            <w:noProof/>
            <w:webHidden/>
          </w:rPr>
          <w:t>15</w:t>
        </w:r>
        <w:r w:rsidR="001F0A99">
          <w:rPr>
            <w:noProof/>
            <w:webHidden/>
          </w:rPr>
          <w:fldChar w:fldCharType="end"/>
        </w:r>
      </w:hyperlink>
    </w:p>
    <w:p w14:paraId="743163AF" w14:textId="238DB524" w:rsidR="001F0A99" w:rsidRDefault="00051CD6">
      <w:pPr>
        <w:pStyle w:val="Sumrio1"/>
        <w:tabs>
          <w:tab w:val="left" w:pos="660"/>
          <w:tab w:val="right" w:leader="dot" w:pos="9576"/>
        </w:tabs>
        <w:rPr>
          <w:rFonts w:asciiTheme="minorHAnsi" w:eastAsiaTheme="minorEastAsia" w:hAnsiTheme="minorHAnsi" w:cstheme="minorBidi"/>
          <w:noProof/>
          <w:sz w:val="22"/>
          <w:szCs w:val="22"/>
        </w:rPr>
      </w:pPr>
      <w:hyperlink w:anchor="_Toc213246011" w:history="1">
        <w:r w:rsidR="001F0A99" w:rsidRPr="001D42D7">
          <w:rPr>
            <w:rStyle w:val="Hyperlink"/>
            <w:noProof/>
          </w:rPr>
          <w:t>15.</w:t>
        </w:r>
        <w:r w:rsidR="001F0A99">
          <w:rPr>
            <w:rFonts w:asciiTheme="minorHAnsi" w:eastAsiaTheme="minorEastAsia" w:hAnsiTheme="minorHAnsi" w:cstheme="minorBidi"/>
            <w:noProof/>
            <w:sz w:val="22"/>
            <w:szCs w:val="22"/>
          </w:rPr>
          <w:tab/>
        </w:r>
        <w:r w:rsidR="001F0A99" w:rsidRPr="001D42D7">
          <w:rPr>
            <w:rStyle w:val="Hyperlink"/>
            <w:noProof/>
          </w:rPr>
          <w:t>GARANTIA DE EXECUÇÃO</w:t>
        </w:r>
        <w:r w:rsidR="001F0A99">
          <w:rPr>
            <w:noProof/>
            <w:webHidden/>
          </w:rPr>
          <w:tab/>
        </w:r>
        <w:r w:rsidR="001F0A99">
          <w:rPr>
            <w:noProof/>
            <w:webHidden/>
          </w:rPr>
          <w:fldChar w:fldCharType="begin"/>
        </w:r>
        <w:r w:rsidR="001F0A99">
          <w:rPr>
            <w:noProof/>
            <w:webHidden/>
          </w:rPr>
          <w:instrText xml:space="preserve"> PAGEREF _Toc213246011 \h </w:instrText>
        </w:r>
        <w:r w:rsidR="001F0A99">
          <w:rPr>
            <w:noProof/>
            <w:webHidden/>
          </w:rPr>
        </w:r>
        <w:r w:rsidR="001F0A99">
          <w:rPr>
            <w:noProof/>
            <w:webHidden/>
          </w:rPr>
          <w:fldChar w:fldCharType="separate"/>
        </w:r>
        <w:r w:rsidR="00A03182">
          <w:rPr>
            <w:noProof/>
            <w:webHidden/>
          </w:rPr>
          <w:t>16</w:t>
        </w:r>
        <w:r w:rsidR="001F0A99">
          <w:rPr>
            <w:noProof/>
            <w:webHidden/>
          </w:rPr>
          <w:fldChar w:fldCharType="end"/>
        </w:r>
      </w:hyperlink>
    </w:p>
    <w:p w14:paraId="25CA2B4F" w14:textId="3628973D" w:rsidR="001F0A99" w:rsidRDefault="00051CD6">
      <w:pPr>
        <w:pStyle w:val="Sumrio1"/>
        <w:tabs>
          <w:tab w:val="left" w:pos="660"/>
          <w:tab w:val="right" w:leader="dot" w:pos="9576"/>
        </w:tabs>
        <w:rPr>
          <w:rFonts w:asciiTheme="minorHAnsi" w:eastAsiaTheme="minorEastAsia" w:hAnsiTheme="minorHAnsi" w:cstheme="minorBidi"/>
          <w:noProof/>
          <w:sz w:val="22"/>
          <w:szCs w:val="22"/>
        </w:rPr>
      </w:pPr>
      <w:hyperlink w:anchor="_Toc213246012" w:history="1">
        <w:r w:rsidR="001F0A99" w:rsidRPr="001D42D7">
          <w:rPr>
            <w:rStyle w:val="Hyperlink"/>
            <w:noProof/>
          </w:rPr>
          <w:t>16.</w:t>
        </w:r>
        <w:r w:rsidR="001F0A99">
          <w:rPr>
            <w:rFonts w:asciiTheme="minorHAnsi" w:eastAsiaTheme="minorEastAsia" w:hAnsiTheme="minorHAnsi" w:cstheme="minorBidi"/>
            <w:noProof/>
            <w:sz w:val="22"/>
            <w:szCs w:val="22"/>
          </w:rPr>
          <w:tab/>
        </w:r>
        <w:r w:rsidR="001F0A99" w:rsidRPr="001D42D7">
          <w:rPr>
            <w:rStyle w:val="Hyperlink"/>
            <w:noProof/>
          </w:rPr>
          <w:t>FISCALIZAÇÃO</w:t>
        </w:r>
        <w:r w:rsidR="001F0A99">
          <w:rPr>
            <w:noProof/>
            <w:webHidden/>
          </w:rPr>
          <w:tab/>
        </w:r>
        <w:r w:rsidR="001F0A99">
          <w:rPr>
            <w:noProof/>
            <w:webHidden/>
          </w:rPr>
          <w:fldChar w:fldCharType="begin"/>
        </w:r>
        <w:r w:rsidR="001F0A99">
          <w:rPr>
            <w:noProof/>
            <w:webHidden/>
          </w:rPr>
          <w:instrText xml:space="preserve"> PAGEREF _Toc213246012 \h </w:instrText>
        </w:r>
        <w:r w:rsidR="001F0A99">
          <w:rPr>
            <w:noProof/>
            <w:webHidden/>
          </w:rPr>
        </w:r>
        <w:r w:rsidR="001F0A99">
          <w:rPr>
            <w:noProof/>
            <w:webHidden/>
          </w:rPr>
          <w:fldChar w:fldCharType="separate"/>
        </w:r>
        <w:r w:rsidR="00A03182">
          <w:rPr>
            <w:noProof/>
            <w:webHidden/>
          </w:rPr>
          <w:t>16</w:t>
        </w:r>
        <w:r w:rsidR="001F0A99">
          <w:rPr>
            <w:noProof/>
            <w:webHidden/>
          </w:rPr>
          <w:fldChar w:fldCharType="end"/>
        </w:r>
      </w:hyperlink>
    </w:p>
    <w:p w14:paraId="57EC3D8E" w14:textId="5B542F77" w:rsidR="001F0A99" w:rsidRDefault="00051CD6">
      <w:pPr>
        <w:pStyle w:val="Sumrio1"/>
        <w:tabs>
          <w:tab w:val="left" w:pos="660"/>
          <w:tab w:val="right" w:leader="dot" w:pos="9576"/>
        </w:tabs>
        <w:rPr>
          <w:rFonts w:asciiTheme="minorHAnsi" w:eastAsiaTheme="minorEastAsia" w:hAnsiTheme="minorHAnsi" w:cstheme="minorBidi"/>
          <w:noProof/>
          <w:sz w:val="22"/>
          <w:szCs w:val="22"/>
        </w:rPr>
      </w:pPr>
      <w:hyperlink w:anchor="_Toc213246013" w:history="1">
        <w:r w:rsidR="001F0A99" w:rsidRPr="001D42D7">
          <w:rPr>
            <w:rStyle w:val="Hyperlink"/>
            <w:noProof/>
          </w:rPr>
          <w:t>17.</w:t>
        </w:r>
        <w:r w:rsidR="001F0A99">
          <w:rPr>
            <w:rFonts w:asciiTheme="minorHAnsi" w:eastAsiaTheme="minorEastAsia" w:hAnsiTheme="minorHAnsi" w:cstheme="minorBidi"/>
            <w:noProof/>
            <w:sz w:val="22"/>
            <w:szCs w:val="22"/>
          </w:rPr>
          <w:tab/>
        </w:r>
        <w:r w:rsidR="001F0A99" w:rsidRPr="001D42D7">
          <w:rPr>
            <w:rStyle w:val="Hyperlink"/>
            <w:noProof/>
          </w:rPr>
          <w:t>RECEBIMENTO DEFINITIVO DOS FORNECIMENTOS</w:t>
        </w:r>
        <w:r w:rsidR="001F0A99">
          <w:rPr>
            <w:noProof/>
            <w:webHidden/>
          </w:rPr>
          <w:tab/>
        </w:r>
        <w:r w:rsidR="001F0A99">
          <w:rPr>
            <w:noProof/>
            <w:webHidden/>
          </w:rPr>
          <w:fldChar w:fldCharType="begin"/>
        </w:r>
        <w:r w:rsidR="001F0A99">
          <w:rPr>
            <w:noProof/>
            <w:webHidden/>
          </w:rPr>
          <w:instrText xml:space="preserve"> PAGEREF _Toc213246013 \h </w:instrText>
        </w:r>
        <w:r w:rsidR="001F0A99">
          <w:rPr>
            <w:noProof/>
            <w:webHidden/>
          </w:rPr>
        </w:r>
        <w:r w:rsidR="001F0A99">
          <w:rPr>
            <w:noProof/>
            <w:webHidden/>
          </w:rPr>
          <w:fldChar w:fldCharType="separate"/>
        </w:r>
        <w:r w:rsidR="00A03182">
          <w:rPr>
            <w:noProof/>
            <w:webHidden/>
          </w:rPr>
          <w:t>17</w:t>
        </w:r>
        <w:r w:rsidR="001F0A99">
          <w:rPr>
            <w:noProof/>
            <w:webHidden/>
          </w:rPr>
          <w:fldChar w:fldCharType="end"/>
        </w:r>
      </w:hyperlink>
    </w:p>
    <w:p w14:paraId="1D0251D8" w14:textId="71AA2ACF" w:rsidR="001F0A99" w:rsidRDefault="00051CD6">
      <w:pPr>
        <w:pStyle w:val="Sumrio1"/>
        <w:tabs>
          <w:tab w:val="left" w:pos="660"/>
          <w:tab w:val="right" w:leader="dot" w:pos="9576"/>
        </w:tabs>
        <w:rPr>
          <w:rFonts w:asciiTheme="minorHAnsi" w:eastAsiaTheme="minorEastAsia" w:hAnsiTheme="minorHAnsi" w:cstheme="minorBidi"/>
          <w:noProof/>
          <w:sz w:val="22"/>
          <w:szCs w:val="22"/>
        </w:rPr>
      </w:pPr>
      <w:hyperlink w:anchor="_Toc213246014" w:history="1">
        <w:r w:rsidR="001F0A99" w:rsidRPr="001D42D7">
          <w:rPr>
            <w:rStyle w:val="Hyperlink"/>
            <w:noProof/>
          </w:rPr>
          <w:t>18.</w:t>
        </w:r>
        <w:r w:rsidR="001F0A99">
          <w:rPr>
            <w:rFonts w:asciiTheme="minorHAnsi" w:eastAsiaTheme="minorEastAsia" w:hAnsiTheme="minorHAnsi" w:cstheme="minorBidi"/>
            <w:noProof/>
            <w:sz w:val="22"/>
            <w:szCs w:val="22"/>
          </w:rPr>
          <w:tab/>
        </w:r>
        <w:r w:rsidR="001F0A99" w:rsidRPr="001D42D7">
          <w:rPr>
            <w:rStyle w:val="Hyperlink"/>
            <w:noProof/>
          </w:rPr>
          <w:t>CRITÉRIOS DE SUSTENTABILIDADE AMBIENTAL</w:t>
        </w:r>
        <w:r w:rsidR="001F0A99">
          <w:rPr>
            <w:noProof/>
            <w:webHidden/>
          </w:rPr>
          <w:tab/>
        </w:r>
        <w:r w:rsidR="001F0A99">
          <w:rPr>
            <w:noProof/>
            <w:webHidden/>
          </w:rPr>
          <w:fldChar w:fldCharType="begin"/>
        </w:r>
        <w:r w:rsidR="001F0A99">
          <w:rPr>
            <w:noProof/>
            <w:webHidden/>
          </w:rPr>
          <w:instrText xml:space="preserve"> PAGEREF _Toc213246014 \h </w:instrText>
        </w:r>
        <w:r w:rsidR="001F0A99">
          <w:rPr>
            <w:noProof/>
            <w:webHidden/>
          </w:rPr>
        </w:r>
        <w:r w:rsidR="001F0A99">
          <w:rPr>
            <w:noProof/>
            <w:webHidden/>
          </w:rPr>
          <w:fldChar w:fldCharType="separate"/>
        </w:r>
        <w:r w:rsidR="00A03182">
          <w:rPr>
            <w:noProof/>
            <w:webHidden/>
          </w:rPr>
          <w:t>18</w:t>
        </w:r>
        <w:r w:rsidR="001F0A99">
          <w:rPr>
            <w:noProof/>
            <w:webHidden/>
          </w:rPr>
          <w:fldChar w:fldCharType="end"/>
        </w:r>
      </w:hyperlink>
    </w:p>
    <w:p w14:paraId="7D0A9C76" w14:textId="37BD1471" w:rsidR="001F0A99" w:rsidRDefault="00051CD6">
      <w:pPr>
        <w:pStyle w:val="Sumrio1"/>
        <w:tabs>
          <w:tab w:val="left" w:pos="660"/>
          <w:tab w:val="right" w:leader="dot" w:pos="9576"/>
        </w:tabs>
        <w:rPr>
          <w:rFonts w:asciiTheme="minorHAnsi" w:eastAsiaTheme="minorEastAsia" w:hAnsiTheme="minorHAnsi" w:cstheme="minorBidi"/>
          <w:noProof/>
          <w:sz w:val="22"/>
          <w:szCs w:val="22"/>
        </w:rPr>
      </w:pPr>
      <w:hyperlink w:anchor="_Toc213246015" w:history="1">
        <w:r w:rsidR="001F0A99" w:rsidRPr="001D42D7">
          <w:rPr>
            <w:rStyle w:val="Hyperlink"/>
            <w:noProof/>
          </w:rPr>
          <w:t>19.</w:t>
        </w:r>
        <w:r w:rsidR="001F0A99">
          <w:rPr>
            <w:rFonts w:asciiTheme="minorHAnsi" w:eastAsiaTheme="minorEastAsia" w:hAnsiTheme="minorHAnsi" w:cstheme="minorBidi"/>
            <w:noProof/>
            <w:sz w:val="22"/>
            <w:szCs w:val="22"/>
          </w:rPr>
          <w:tab/>
        </w:r>
        <w:r w:rsidR="001F0A99" w:rsidRPr="001D42D7">
          <w:rPr>
            <w:rStyle w:val="Hyperlink"/>
            <w:noProof/>
          </w:rPr>
          <w:t>OBRIGAÇÕES DA CONTRATADA</w:t>
        </w:r>
        <w:r w:rsidR="001F0A99">
          <w:rPr>
            <w:noProof/>
            <w:webHidden/>
          </w:rPr>
          <w:tab/>
        </w:r>
        <w:r w:rsidR="001F0A99">
          <w:rPr>
            <w:noProof/>
            <w:webHidden/>
          </w:rPr>
          <w:fldChar w:fldCharType="begin"/>
        </w:r>
        <w:r w:rsidR="001F0A99">
          <w:rPr>
            <w:noProof/>
            <w:webHidden/>
          </w:rPr>
          <w:instrText xml:space="preserve"> PAGEREF _Toc213246015 \h </w:instrText>
        </w:r>
        <w:r w:rsidR="001F0A99">
          <w:rPr>
            <w:noProof/>
            <w:webHidden/>
          </w:rPr>
        </w:r>
        <w:r w:rsidR="001F0A99">
          <w:rPr>
            <w:noProof/>
            <w:webHidden/>
          </w:rPr>
          <w:fldChar w:fldCharType="separate"/>
        </w:r>
        <w:r w:rsidR="00A03182">
          <w:rPr>
            <w:noProof/>
            <w:webHidden/>
          </w:rPr>
          <w:t>18</w:t>
        </w:r>
        <w:r w:rsidR="001F0A99">
          <w:rPr>
            <w:noProof/>
            <w:webHidden/>
          </w:rPr>
          <w:fldChar w:fldCharType="end"/>
        </w:r>
      </w:hyperlink>
    </w:p>
    <w:p w14:paraId="1B2168A2" w14:textId="282B7587" w:rsidR="001F0A99" w:rsidRDefault="00051CD6">
      <w:pPr>
        <w:pStyle w:val="Sumrio1"/>
        <w:tabs>
          <w:tab w:val="left" w:pos="660"/>
          <w:tab w:val="right" w:leader="dot" w:pos="9576"/>
        </w:tabs>
        <w:rPr>
          <w:rFonts w:asciiTheme="minorHAnsi" w:eastAsiaTheme="minorEastAsia" w:hAnsiTheme="minorHAnsi" w:cstheme="minorBidi"/>
          <w:noProof/>
          <w:sz w:val="22"/>
          <w:szCs w:val="22"/>
        </w:rPr>
      </w:pPr>
      <w:hyperlink w:anchor="_Toc213246016" w:history="1">
        <w:r w:rsidR="001F0A99" w:rsidRPr="001D42D7">
          <w:rPr>
            <w:rStyle w:val="Hyperlink"/>
            <w:noProof/>
          </w:rPr>
          <w:t>20.</w:t>
        </w:r>
        <w:r w:rsidR="001F0A99">
          <w:rPr>
            <w:rFonts w:asciiTheme="minorHAnsi" w:eastAsiaTheme="minorEastAsia" w:hAnsiTheme="minorHAnsi" w:cstheme="minorBidi"/>
            <w:noProof/>
            <w:sz w:val="22"/>
            <w:szCs w:val="22"/>
          </w:rPr>
          <w:tab/>
        </w:r>
        <w:r w:rsidR="001F0A99" w:rsidRPr="001D42D7">
          <w:rPr>
            <w:rStyle w:val="Hyperlink"/>
            <w:noProof/>
          </w:rPr>
          <w:t>OBRIGAÇÕES DA CODEVASF</w:t>
        </w:r>
        <w:r w:rsidR="001F0A99">
          <w:rPr>
            <w:noProof/>
            <w:webHidden/>
          </w:rPr>
          <w:tab/>
        </w:r>
        <w:r w:rsidR="001F0A99">
          <w:rPr>
            <w:noProof/>
            <w:webHidden/>
          </w:rPr>
          <w:fldChar w:fldCharType="begin"/>
        </w:r>
        <w:r w:rsidR="001F0A99">
          <w:rPr>
            <w:noProof/>
            <w:webHidden/>
          </w:rPr>
          <w:instrText xml:space="preserve"> PAGEREF _Toc213246016 \h </w:instrText>
        </w:r>
        <w:r w:rsidR="001F0A99">
          <w:rPr>
            <w:noProof/>
            <w:webHidden/>
          </w:rPr>
        </w:r>
        <w:r w:rsidR="001F0A99">
          <w:rPr>
            <w:noProof/>
            <w:webHidden/>
          </w:rPr>
          <w:fldChar w:fldCharType="separate"/>
        </w:r>
        <w:r w:rsidR="00A03182">
          <w:rPr>
            <w:noProof/>
            <w:webHidden/>
          </w:rPr>
          <w:t>19</w:t>
        </w:r>
        <w:r w:rsidR="001F0A99">
          <w:rPr>
            <w:noProof/>
            <w:webHidden/>
          </w:rPr>
          <w:fldChar w:fldCharType="end"/>
        </w:r>
      </w:hyperlink>
    </w:p>
    <w:p w14:paraId="6BB7DBCD" w14:textId="46E7B096" w:rsidR="001F0A99" w:rsidRDefault="00051CD6">
      <w:pPr>
        <w:pStyle w:val="Sumrio1"/>
        <w:tabs>
          <w:tab w:val="left" w:pos="660"/>
          <w:tab w:val="right" w:leader="dot" w:pos="9576"/>
        </w:tabs>
        <w:rPr>
          <w:rFonts w:asciiTheme="minorHAnsi" w:eastAsiaTheme="minorEastAsia" w:hAnsiTheme="minorHAnsi" w:cstheme="minorBidi"/>
          <w:noProof/>
          <w:sz w:val="22"/>
          <w:szCs w:val="22"/>
        </w:rPr>
      </w:pPr>
      <w:hyperlink w:anchor="_Toc213246017" w:history="1">
        <w:r w:rsidR="001F0A99" w:rsidRPr="001D42D7">
          <w:rPr>
            <w:rStyle w:val="Hyperlink"/>
            <w:noProof/>
          </w:rPr>
          <w:t>21.</w:t>
        </w:r>
        <w:r w:rsidR="001F0A99">
          <w:rPr>
            <w:rFonts w:asciiTheme="minorHAnsi" w:eastAsiaTheme="minorEastAsia" w:hAnsiTheme="minorHAnsi" w:cstheme="minorBidi"/>
            <w:noProof/>
            <w:sz w:val="22"/>
            <w:szCs w:val="22"/>
          </w:rPr>
          <w:tab/>
        </w:r>
        <w:r w:rsidR="001F0A99" w:rsidRPr="001D42D7">
          <w:rPr>
            <w:rStyle w:val="Hyperlink"/>
            <w:noProof/>
          </w:rPr>
          <w:t>GARANTIA DOS BENS E ASSISTÊNCIA TÉCNICA</w:t>
        </w:r>
        <w:r w:rsidR="001F0A99">
          <w:rPr>
            <w:noProof/>
            <w:webHidden/>
          </w:rPr>
          <w:tab/>
        </w:r>
        <w:r w:rsidR="001F0A99">
          <w:rPr>
            <w:noProof/>
            <w:webHidden/>
          </w:rPr>
          <w:fldChar w:fldCharType="begin"/>
        </w:r>
        <w:r w:rsidR="001F0A99">
          <w:rPr>
            <w:noProof/>
            <w:webHidden/>
          </w:rPr>
          <w:instrText xml:space="preserve"> PAGEREF _Toc213246017 \h </w:instrText>
        </w:r>
        <w:r w:rsidR="001F0A99">
          <w:rPr>
            <w:noProof/>
            <w:webHidden/>
          </w:rPr>
        </w:r>
        <w:r w:rsidR="001F0A99">
          <w:rPr>
            <w:noProof/>
            <w:webHidden/>
          </w:rPr>
          <w:fldChar w:fldCharType="separate"/>
        </w:r>
        <w:r w:rsidR="00A03182">
          <w:rPr>
            <w:noProof/>
            <w:webHidden/>
          </w:rPr>
          <w:t>19</w:t>
        </w:r>
        <w:r w:rsidR="001F0A99">
          <w:rPr>
            <w:noProof/>
            <w:webHidden/>
          </w:rPr>
          <w:fldChar w:fldCharType="end"/>
        </w:r>
      </w:hyperlink>
    </w:p>
    <w:p w14:paraId="07783638" w14:textId="40A1A722" w:rsidR="001F0A99" w:rsidRDefault="00051CD6">
      <w:pPr>
        <w:pStyle w:val="Sumrio1"/>
        <w:tabs>
          <w:tab w:val="left" w:pos="660"/>
          <w:tab w:val="right" w:leader="dot" w:pos="9576"/>
        </w:tabs>
        <w:rPr>
          <w:rFonts w:asciiTheme="minorHAnsi" w:eastAsiaTheme="minorEastAsia" w:hAnsiTheme="minorHAnsi" w:cstheme="minorBidi"/>
          <w:noProof/>
          <w:sz w:val="22"/>
          <w:szCs w:val="22"/>
        </w:rPr>
      </w:pPr>
      <w:hyperlink w:anchor="_Toc213246018" w:history="1">
        <w:r w:rsidR="001F0A99" w:rsidRPr="001D42D7">
          <w:rPr>
            <w:rStyle w:val="Hyperlink"/>
            <w:noProof/>
          </w:rPr>
          <w:t>22.</w:t>
        </w:r>
        <w:r w:rsidR="001F0A99">
          <w:rPr>
            <w:rFonts w:asciiTheme="minorHAnsi" w:eastAsiaTheme="minorEastAsia" w:hAnsiTheme="minorHAnsi" w:cstheme="minorBidi"/>
            <w:noProof/>
            <w:sz w:val="22"/>
            <w:szCs w:val="22"/>
          </w:rPr>
          <w:tab/>
        </w:r>
        <w:r w:rsidR="001F0A99" w:rsidRPr="001D42D7">
          <w:rPr>
            <w:rStyle w:val="Hyperlink"/>
            <w:noProof/>
          </w:rPr>
          <w:t>MATRIZ DE RISCOS</w:t>
        </w:r>
        <w:r w:rsidR="001F0A99">
          <w:rPr>
            <w:noProof/>
            <w:webHidden/>
          </w:rPr>
          <w:tab/>
        </w:r>
        <w:r w:rsidR="001F0A99">
          <w:rPr>
            <w:noProof/>
            <w:webHidden/>
          </w:rPr>
          <w:fldChar w:fldCharType="begin"/>
        </w:r>
        <w:r w:rsidR="001F0A99">
          <w:rPr>
            <w:noProof/>
            <w:webHidden/>
          </w:rPr>
          <w:instrText xml:space="preserve"> PAGEREF _Toc213246018 \h </w:instrText>
        </w:r>
        <w:r w:rsidR="001F0A99">
          <w:rPr>
            <w:noProof/>
            <w:webHidden/>
          </w:rPr>
        </w:r>
        <w:r w:rsidR="001F0A99">
          <w:rPr>
            <w:noProof/>
            <w:webHidden/>
          </w:rPr>
          <w:fldChar w:fldCharType="separate"/>
        </w:r>
        <w:r w:rsidR="00A03182">
          <w:rPr>
            <w:noProof/>
            <w:webHidden/>
          </w:rPr>
          <w:t>19</w:t>
        </w:r>
        <w:r w:rsidR="001F0A99">
          <w:rPr>
            <w:noProof/>
            <w:webHidden/>
          </w:rPr>
          <w:fldChar w:fldCharType="end"/>
        </w:r>
      </w:hyperlink>
    </w:p>
    <w:p w14:paraId="29C4C7CE" w14:textId="4BF8643F" w:rsidR="001F0A99" w:rsidRDefault="00051CD6">
      <w:pPr>
        <w:pStyle w:val="Sumrio1"/>
        <w:tabs>
          <w:tab w:val="left" w:pos="660"/>
          <w:tab w:val="right" w:leader="dot" w:pos="9576"/>
        </w:tabs>
        <w:rPr>
          <w:rFonts w:asciiTheme="minorHAnsi" w:eastAsiaTheme="minorEastAsia" w:hAnsiTheme="minorHAnsi" w:cstheme="minorBidi"/>
          <w:noProof/>
          <w:sz w:val="22"/>
          <w:szCs w:val="22"/>
        </w:rPr>
      </w:pPr>
      <w:hyperlink w:anchor="_Toc213246019" w:history="1">
        <w:r w:rsidR="001F0A99" w:rsidRPr="001D42D7">
          <w:rPr>
            <w:rStyle w:val="Hyperlink"/>
            <w:noProof/>
          </w:rPr>
          <w:t>23.</w:t>
        </w:r>
        <w:r w:rsidR="001F0A99">
          <w:rPr>
            <w:rFonts w:asciiTheme="minorHAnsi" w:eastAsiaTheme="minorEastAsia" w:hAnsiTheme="minorHAnsi" w:cstheme="minorBidi"/>
            <w:noProof/>
            <w:sz w:val="22"/>
            <w:szCs w:val="22"/>
          </w:rPr>
          <w:tab/>
        </w:r>
        <w:r w:rsidR="001F0A99" w:rsidRPr="001D42D7">
          <w:rPr>
            <w:rStyle w:val="Hyperlink"/>
            <w:noProof/>
          </w:rPr>
          <w:t>CONDIÇÕES GERAIS</w:t>
        </w:r>
        <w:r w:rsidR="001F0A99">
          <w:rPr>
            <w:noProof/>
            <w:webHidden/>
          </w:rPr>
          <w:tab/>
        </w:r>
        <w:r w:rsidR="001F0A99">
          <w:rPr>
            <w:noProof/>
            <w:webHidden/>
          </w:rPr>
          <w:fldChar w:fldCharType="begin"/>
        </w:r>
        <w:r w:rsidR="001F0A99">
          <w:rPr>
            <w:noProof/>
            <w:webHidden/>
          </w:rPr>
          <w:instrText xml:space="preserve"> PAGEREF _Toc213246019 \h </w:instrText>
        </w:r>
        <w:r w:rsidR="001F0A99">
          <w:rPr>
            <w:noProof/>
            <w:webHidden/>
          </w:rPr>
        </w:r>
        <w:r w:rsidR="001F0A99">
          <w:rPr>
            <w:noProof/>
            <w:webHidden/>
          </w:rPr>
          <w:fldChar w:fldCharType="separate"/>
        </w:r>
        <w:r w:rsidR="00A03182">
          <w:rPr>
            <w:noProof/>
            <w:webHidden/>
          </w:rPr>
          <w:t>20</w:t>
        </w:r>
        <w:r w:rsidR="001F0A99">
          <w:rPr>
            <w:noProof/>
            <w:webHidden/>
          </w:rPr>
          <w:fldChar w:fldCharType="end"/>
        </w:r>
      </w:hyperlink>
    </w:p>
    <w:p w14:paraId="7D31EBEB" w14:textId="66150BDC" w:rsidR="001F0A99" w:rsidRDefault="00051CD6">
      <w:pPr>
        <w:pStyle w:val="Sumrio1"/>
        <w:tabs>
          <w:tab w:val="left" w:pos="660"/>
          <w:tab w:val="right" w:leader="dot" w:pos="9576"/>
        </w:tabs>
        <w:rPr>
          <w:rFonts w:asciiTheme="minorHAnsi" w:eastAsiaTheme="minorEastAsia" w:hAnsiTheme="minorHAnsi" w:cstheme="minorBidi"/>
          <w:noProof/>
          <w:sz w:val="22"/>
          <w:szCs w:val="22"/>
        </w:rPr>
      </w:pPr>
      <w:hyperlink w:anchor="_Toc213246020" w:history="1">
        <w:r w:rsidR="001F0A99" w:rsidRPr="001D42D7">
          <w:rPr>
            <w:rStyle w:val="Hyperlink"/>
            <w:noProof/>
          </w:rPr>
          <w:t>24.</w:t>
        </w:r>
        <w:r w:rsidR="001F0A99">
          <w:rPr>
            <w:rFonts w:asciiTheme="minorHAnsi" w:eastAsiaTheme="minorEastAsia" w:hAnsiTheme="minorHAnsi" w:cstheme="minorBidi"/>
            <w:noProof/>
            <w:sz w:val="22"/>
            <w:szCs w:val="22"/>
          </w:rPr>
          <w:tab/>
        </w:r>
        <w:r w:rsidR="001F0A99" w:rsidRPr="001D42D7">
          <w:rPr>
            <w:rStyle w:val="Hyperlink"/>
            <w:noProof/>
          </w:rPr>
          <w:t>ANEXOS</w:t>
        </w:r>
        <w:r w:rsidR="001F0A99">
          <w:rPr>
            <w:noProof/>
            <w:webHidden/>
          </w:rPr>
          <w:tab/>
        </w:r>
        <w:r w:rsidR="001F0A99">
          <w:rPr>
            <w:noProof/>
            <w:webHidden/>
          </w:rPr>
          <w:fldChar w:fldCharType="begin"/>
        </w:r>
        <w:r w:rsidR="001F0A99">
          <w:rPr>
            <w:noProof/>
            <w:webHidden/>
          </w:rPr>
          <w:instrText xml:space="preserve"> PAGEREF _Toc213246020 \h </w:instrText>
        </w:r>
        <w:r w:rsidR="001F0A99">
          <w:rPr>
            <w:noProof/>
            <w:webHidden/>
          </w:rPr>
        </w:r>
        <w:r w:rsidR="001F0A99">
          <w:rPr>
            <w:noProof/>
            <w:webHidden/>
          </w:rPr>
          <w:fldChar w:fldCharType="separate"/>
        </w:r>
        <w:r w:rsidR="00A03182">
          <w:rPr>
            <w:noProof/>
            <w:webHidden/>
          </w:rPr>
          <w:t>20</w:t>
        </w:r>
        <w:r w:rsidR="001F0A99">
          <w:rPr>
            <w:noProof/>
            <w:webHidden/>
          </w:rPr>
          <w:fldChar w:fldCharType="end"/>
        </w:r>
      </w:hyperlink>
    </w:p>
    <w:p w14:paraId="3B2CAABA" w14:textId="7F349E83" w:rsidR="004C725C" w:rsidRPr="003A334E" w:rsidRDefault="004C725C" w:rsidP="00E72858">
      <w:r w:rsidRPr="003A334E">
        <w:fldChar w:fldCharType="end"/>
      </w:r>
    </w:p>
    <w:p w14:paraId="3B9E75DE" w14:textId="77777777" w:rsidR="004C725C" w:rsidRDefault="004C725C">
      <w:pPr>
        <w:pageBreakBefore/>
        <w:jc w:val="center"/>
        <w:rPr>
          <w:b/>
          <w:szCs w:val="20"/>
        </w:rPr>
      </w:pPr>
      <w:r w:rsidRPr="003A334E">
        <w:rPr>
          <w:b/>
          <w:szCs w:val="20"/>
        </w:rPr>
        <w:lastRenderedPageBreak/>
        <w:t>TERMO DE REFERÊNCIA</w:t>
      </w:r>
    </w:p>
    <w:p w14:paraId="2935856C" w14:textId="77777777" w:rsidR="009D712C" w:rsidRDefault="009D712C" w:rsidP="009D712C">
      <w:pPr>
        <w:pStyle w:val="Ttulo1"/>
        <w:numPr>
          <w:ilvl w:val="0"/>
          <w:numId w:val="0"/>
        </w:numPr>
        <w:ind w:left="851"/>
        <w:rPr>
          <w:rFonts w:cs="Arial"/>
          <w:szCs w:val="20"/>
        </w:rPr>
      </w:pPr>
    </w:p>
    <w:p w14:paraId="596E0782" w14:textId="77777777" w:rsidR="009D712C" w:rsidRDefault="009D712C" w:rsidP="009D712C">
      <w:pPr>
        <w:pStyle w:val="Ttulo1"/>
        <w:numPr>
          <w:ilvl w:val="0"/>
          <w:numId w:val="0"/>
        </w:numPr>
        <w:ind w:left="851"/>
        <w:rPr>
          <w:rFonts w:cs="Arial"/>
          <w:szCs w:val="20"/>
        </w:rPr>
      </w:pPr>
    </w:p>
    <w:p w14:paraId="665C5B67" w14:textId="054C4133" w:rsidR="004C725C" w:rsidRPr="003A334E" w:rsidRDefault="004C725C" w:rsidP="00462AB1">
      <w:pPr>
        <w:pStyle w:val="Ttulo1"/>
        <w:numPr>
          <w:ilvl w:val="0"/>
          <w:numId w:val="1"/>
        </w:numPr>
        <w:tabs>
          <w:tab w:val="clear" w:pos="708"/>
          <w:tab w:val="num" w:pos="851"/>
        </w:tabs>
        <w:ind w:left="851" w:hanging="851"/>
        <w:rPr>
          <w:rFonts w:cs="Arial"/>
          <w:szCs w:val="20"/>
        </w:rPr>
      </w:pPr>
      <w:bookmarkStart w:id="1" w:name="_Toc213245997"/>
      <w:r w:rsidRPr="003A334E">
        <w:rPr>
          <w:rFonts w:cs="Arial"/>
          <w:szCs w:val="20"/>
        </w:rPr>
        <w:t>OBJETO DA CONTRATAÇÃO</w:t>
      </w:r>
      <w:bookmarkEnd w:id="1"/>
    </w:p>
    <w:p w14:paraId="0C4FF250" w14:textId="77777777" w:rsidR="009D712C" w:rsidRPr="009D712C" w:rsidRDefault="009D712C" w:rsidP="009D712C">
      <w:pPr>
        <w:pStyle w:val="PargrafodaLista"/>
        <w:tabs>
          <w:tab w:val="left" w:pos="851"/>
        </w:tabs>
        <w:ind w:left="851"/>
        <w:rPr>
          <w:szCs w:val="20"/>
        </w:rPr>
      </w:pPr>
    </w:p>
    <w:p w14:paraId="23DA12C8" w14:textId="12D3DE60" w:rsidR="009D712C" w:rsidRPr="009D712C" w:rsidRDefault="009D712C" w:rsidP="009D712C">
      <w:pPr>
        <w:pStyle w:val="PargrafodaLista"/>
        <w:numPr>
          <w:ilvl w:val="1"/>
          <w:numId w:val="1"/>
        </w:numPr>
        <w:tabs>
          <w:tab w:val="left" w:pos="851"/>
        </w:tabs>
        <w:ind w:left="851" w:hanging="851"/>
        <w:rPr>
          <w:szCs w:val="20"/>
        </w:rPr>
      </w:pPr>
      <w:r w:rsidRPr="009D712C">
        <w:rPr>
          <w:szCs w:val="20"/>
          <w:lang w:val="x-none"/>
        </w:rPr>
        <w:t xml:space="preserve">Fornecimento, por Sistema de Registro de Preços – SRP, de </w:t>
      </w:r>
      <w:r w:rsidR="003B4E0A">
        <w:rPr>
          <w:szCs w:val="20"/>
          <w:lang w:val="x-none"/>
        </w:rPr>
        <w:t>32</w:t>
      </w:r>
      <w:r w:rsidRPr="009D712C">
        <w:rPr>
          <w:szCs w:val="20"/>
          <w:lang w:val="x-none"/>
        </w:rPr>
        <w:t xml:space="preserve"> caminhões compactadores de resíduos sólidos, com capacidade da caixa de compactação mínima de 12 m³, </w:t>
      </w:r>
      <w:r w:rsidR="003B4E0A">
        <w:rPr>
          <w:szCs w:val="20"/>
          <w:lang w:val="x-none"/>
        </w:rPr>
        <w:t>33</w:t>
      </w:r>
      <w:r w:rsidRPr="009D712C">
        <w:rPr>
          <w:szCs w:val="20"/>
          <w:lang w:val="x-none"/>
        </w:rPr>
        <w:t xml:space="preserve"> caminhões pipa com capacidade de 9.000 litros, </w:t>
      </w:r>
      <w:r w:rsidR="003B4E0A">
        <w:rPr>
          <w:szCs w:val="20"/>
          <w:lang w:val="x-none"/>
        </w:rPr>
        <w:t>32</w:t>
      </w:r>
      <w:r w:rsidRPr="009D712C">
        <w:rPr>
          <w:szCs w:val="20"/>
          <w:lang w:val="x-none"/>
        </w:rPr>
        <w:t xml:space="preserve"> caminhões toco com caçamba metálica basculante com capacidade de 6,0 m³, 10 caminhões trucados com caçamba metálica basculante com capacidade de 12,0 m³ e 40 caminhões toco com cesta aérea, para serem entregues na Codevasf do município de Penedo, no estado de Alagoas, distribuídos em 05 itens, conforme descrito abaixo:</w:t>
      </w:r>
      <w:r w:rsidR="007925B7" w:rsidRPr="009D712C">
        <w:rPr>
          <w:szCs w:val="20"/>
        </w:rPr>
        <w:t xml:space="preserve"> </w:t>
      </w:r>
    </w:p>
    <w:p w14:paraId="000F50BC" w14:textId="77777777" w:rsidR="009D712C" w:rsidRPr="00F93605" w:rsidRDefault="009D712C" w:rsidP="009D712C">
      <w:pPr>
        <w:tabs>
          <w:tab w:val="left" w:pos="709"/>
        </w:tabs>
        <w:rPr>
          <w:szCs w:val="20"/>
          <w:lang w:val="x-none"/>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6237"/>
        <w:gridCol w:w="709"/>
        <w:gridCol w:w="992"/>
        <w:gridCol w:w="1134"/>
      </w:tblGrid>
      <w:tr w:rsidR="009D712C" w:rsidRPr="003A334E" w14:paraId="46FC78CC" w14:textId="77777777" w:rsidTr="009D712C">
        <w:tc>
          <w:tcPr>
            <w:tcW w:w="567" w:type="dxa"/>
            <w:shd w:val="clear" w:color="auto" w:fill="BFBFBF"/>
            <w:vAlign w:val="center"/>
          </w:tcPr>
          <w:p w14:paraId="6698FA1C" w14:textId="77777777" w:rsidR="009D712C" w:rsidRPr="00010057" w:rsidRDefault="009D712C" w:rsidP="005B77CD">
            <w:pPr>
              <w:ind w:left="-105" w:right="-109"/>
              <w:jc w:val="center"/>
              <w:rPr>
                <w:b/>
                <w:sz w:val="16"/>
                <w:szCs w:val="16"/>
              </w:rPr>
            </w:pPr>
            <w:r w:rsidRPr="00010057">
              <w:rPr>
                <w:b/>
                <w:sz w:val="16"/>
                <w:szCs w:val="16"/>
              </w:rPr>
              <w:t>ITEM</w:t>
            </w:r>
          </w:p>
        </w:tc>
        <w:tc>
          <w:tcPr>
            <w:tcW w:w="6237" w:type="dxa"/>
            <w:shd w:val="clear" w:color="auto" w:fill="BFBFBF"/>
            <w:vAlign w:val="center"/>
          </w:tcPr>
          <w:p w14:paraId="15BFFEC2" w14:textId="77777777" w:rsidR="009D712C" w:rsidRPr="00010057" w:rsidRDefault="009D712C" w:rsidP="005B77CD">
            <w:pPr>
              <w:jc w:val="center"/>
              <w:rPr>
                <w:b/>
                <w:sz w:val="16"/>
                <w:szCs w:val="16"/>
              </w:rPr>
            </w:pPr>
            <w:r w:rsidRPr="00010057">
              <w:rPr>
                <w:b/>
                <w:sz w:val="16"/>
                <w:szCs w:val="16"/>
              </w:rPr>
              <w:t>DESCRIÇÃO/ESPECIFICAÇÃO</w:t>
            </w:r>
          </w:p>
        </w:tc>
        <w:tc>
          <w:tcPr>
            <w:tcW w:w="709" w:type="dxa"/>
            <w:shd w:val="clear" w:color="auto" w:fill="BFBFBF"/>
            <w:vAlign w:val="center"/>
          </w:tcPr>
          <w:p w14:paraId="019D1FE3" w14:textId="77777777" w:rsidR="009D712C" w:rsidRPr="00010057" w:rsidRDefault="009D712C" w:rsidP="005B77CD">
            <w:pPr>
              <w:ind w:left="-105" w:right="-105"/>
              <w:jc w:val="center"/>
              <w:rPr>
                <w:b/>
                <w:sz w:val="16"/>
                <w:szCs w:val="16"/>
              </w:rPr>
            </w:pPr>
            <w:r w:rsidRPr="00010057">
              <w:rPr>
                <w:b/>
                <w:sz w:val="16"/>
                <w:szCs w:val="16"/>
              </w:rPr>
              <w:t>CATMAT</w:t>
            </w:r>
          </w:p>
        </w:tc>
        <w:tc>
          <w:tcPr>
            <w:tcW w:w="992" w:type="dxa"/>
            <w:shd w:val="clear" w:color="auto" w:fill="BFBFBF"/>
            <w:vAlign w:val="center"/>
          </w:tcPr>
          <w:p w14:paraId="03DCFEEA" w14:textId="77777777" w:rsidR="009D712C" w:rsidRPr="00010057" w:rsidRDefault="009D712C" w:rsidP="005B77CD">
            <w:pPr>
              <w:ind w:left="-103" w:right="-107"/>
              <w:jc w:val="center"/>
              <w:rPr>
                <w:b/>
                <w:sz w:val="16"/>
                <w:szCs w:val="16"/>
              </w:rPr>
            </w:pPr>
            <w:r w:rsidRPr="00010057">
              <w:rPr>
                <w:b/>
                <w:sz w:val="16"/>
                <w:szCs w:val="16"/>
              </w:rPr>
              <w:t>UNIDADE DE MEDIDA</w:t>
            </w:r>
          </w:p>
        </w:tc>
        <w:tc>
          <w:tcPr>
            <w:tcW w:w="1134" w:type="dxa"/>
            <w:shd w:val="clear" w:color="auto" w:fill="BFBFBF"/>
            <w:vAlign w:val="center"/>
          </w:tcPr>
          <w:p w14:paraId="502C1A5E" w14:textId="77777777" w:rsidR="009D712C" w:rsidRPr="00010057" w:rsidRDefault="009D712C" w:rsidP="005B77CD">
            <w:pPr>
              <w:ind w:left="-102" w:right="-113"/>
              <w:jc w:val="center"/>
              <w:rPr>
                <w:b/>
                <w:sz w:val="16"/>
                <w:szCs w:val="16"/>
              </w:rPr>
            </w:pPr>
            <w:r>
              <w:rPr>
                <w:b/>
                <w:sz w:val="16"/>
                <w:szCs w:val="16"/>
              </w:rPr>
              <w:t>QUANTIDADE</w:t>
            </w:r>
          </w:p>
        </w:tc>
      </w:tr>
      <w:tr w:rsidR="009D712C" w:rsidRPr="003A334E" w14:paraId="13A461E3" w14:textId="77777777" w:rsidTr="009D712C">
        <w:tc>
          <w:tcPr>
            <w:tcW w:w="567" w:type="dxa"/>
            <w:vAlign w:val="center"/>
          </w:tcPr>
          <w:p w14:paraId="5EB3133B" w14:textId="77777777" w:rsidR="009D712C" w:rsidRPr="008677D4" w:rsidRDefault="009D712C" w:rsidP="005B77CD">
            <w:pPr>
              <w:widowControl w:val="0"/>
              <w:spacing w:after="120" w:line="276" w:lineRule="auto"/>
              <w:jc w:val="center"/>
              <w:rPr>
                <w:bCs/>
                <w:color w:val="000000"/>
                <w:sz w:val="18"/>
                <w:szCs w:val="18"/>
              </w:rPr>
            </w:pPr>
            <w:r w:rsidRPr="008677D4">
              <w:rPr>
                <w:bCs/>
                <w:color w:val="000000"/>
                <w:sz w:val="18"/>
                <w:szCs w:val="18"/>
              </w:rPr>
              <w:t>1</w:t>
            </w:r>
          </w:p>
        </w:tc>
        <w:tc>
          <w:tcPr>
            <w:tcW w:w="6237" w:type="dxa"/>
            <w:vAlign w:val="center"/>
          </w:tcPr>
          <w:p w14:paraId="16F5B892" w14:textId="77777777" w:rsidR="009D712C" w:rsidRPr="00AA546A" w:rsidRDefault="009D712C" w:rsidP="005B77CD">
            <w:pPr>
              <w:widowControl w:val="0"/>
              <w:spacing w:after="60" w:line="276" w:lineRule="auto"/>
              <w:rPr>
                <w:color w:val="000000"/>
                <w:sz w:val="16"/>
                <w:szCs w:val="18"/>
              </w:rPr>
            </w:pPr>
            <w:r w:rsidRPr="00AA546A">
              <w:rPr>
                <w:b/>
                <w:sz w:val="16"/>
                <w:szCs w:val="18"/>
              </w:rPr>
              <w:t>Caminhão compactador de resíduos sólidos</w:t>
            </w:r>
            <w:r w:rsidRPr="00AA546A">
              <w:rPr>
                <w:bCs/>
                <w:sz w:val="16"/>
                <w:szCs w:val="18"/>
              </w:rPr>
              <w:t xml:space="preserve"> - novo, ano de fabricação corrente, equipado com motor diesel com potência bruta (nominal) de no mínimo 185 cv ou unidade equivalente, declarado pelo fabricante, PBT MÍNIMO LEGAL de 14.000 kg e carga útil técnica mínima de 8.800 kg, ar condicionado de fábrica, sistema completo de som, direção hidráulica e lameiro de borracha. Cor predominante: Branca. </w:t>
            </w:r>
            <w:r w:rsidRPr="00AA546A">
              <w:rPr>
                <w:b/>
                <w:sz w:val="16"/>
                <w:szCs w:val="18"/>
              </w:rPr>
              <w:t>Equipado com COLETOR COMPACTADOR de resíduos sólidos</w:t>
            </w:r>
            <w:r w:rsidRPr="00AA546A">
              <w:rPr>
                <w:bCs/>
                <w:sz w:val="16"/>
                <w:szCs w:val="18"/>
              </w:rPr>
              <w:t xml:space="preserve">, novo, montado, </w:t>
            </w:r>
            <w:r w:rsidRPr="00AA546A">
              <w:rPr>
                <w:b/>
                <w:sz w:val="16"/>
                <w:szCs w:val="18"/>
              </w:rPr>
              <w:t>capacidade da caixa de compactação mínima de 12 m³</w:t>
            </w:r>
            <w:r w:rsidRPr="00AA546A">
              <w:rPr>
                <w:bCs/>
                <w:sz w:val="16"/>
                <w:szCs w:val="18"/>
              </w:rPr>
              <w:t xml:space="preserve">, comandos hidráulicos acionados por alavancas na parte traseira para abertura, descarga e fechamento. Os comandos deverão possuir sistema de destrave automático. Sinalização sonora de marcha a ré, bomba de acionamento acoplada diretamente à tomada de força do chassi ou por meio de </w:t>
            </w:r>
            <w:proofErr w:type="spellStart"/>
            <w:r w:rsidRPr="00AA546A">
              <w:rPr>
                <w:bCs/>
                <w:sz w:val="16"/>
                <w:szCs w:val="18"/>
              </w:rPr>
              <w:t>cardan</w:t>
            </w:r>
            <w:proofErr w:type="spellEnd"/>
            <w:r w:rsidRPr="00AA546A">
              <w:rPr>
                <w:bCs/>
                <w:sz w:val="16"/>
                <w:szCs w:val="18"/>
              </w:rPr>
              <w:t>, fabricado em chapa de aço com tratamento de pintura anticorrosiva à base de resinas poliuretano, trava e destrava manual da estrutura da porta traseira acionado por cilindros hidráulicos, placa transportadora dotadas de guias articuladas, com patins fabricados em polímero de alta durabilidade e resistência (UHMW) auto lubrificantes, placa transportadora e compactadora equipadas com 02 cilindros por placa. Ângulo de inclinação máximo de 75° entre o assoalho da caixa de carga e o quadro da tampa traseira, índice de compactação mínimo de 450 kg/ m³, caixa de chorume com capacidade mínima de 90 litros, lateral da caixa de carga em chapa lisa e sem emendas, escudo ejetor acionado por cilindro telescópico de dupla ação, plataforma traseira para mínimo 04 pessoas, garras de sustentação para operadores, iluminação na praça de carga traseira para trabalho noturno, acessórios de segurança e sinalização exigidos pela legislação brasileira para a categoria. Adequação do entre eixos otimizando transferência de peso para o eixo dianteiro, para evitar tombamento. Acompanha o veículo: macaco, chave de rodas, triângulo de sinalização, pneu estepe e suporte para estepe, manuais de bordo, faixas refletivas, chave geral para baterias, caixa/dispositivo protetor de baterias e demais equipamentos de segurança exigidos pelo CONTRAN. O veículo deve estar em conformidade com o PROCONVE - programa de controle de poluição do ar por veículos automotores. O item deve atender em totalidade a norma regulamentadora NR 38. O veículo deverá ser emplacado em nome da Codevasf regional do estado de entrega do bem, na categoria particular, com taxas e impostos quitados, incluindo emplacamento, licenciamento e IPVA. Com logomarca da Codevasf silkada em local visível, conforme modelo no edital. Combustível: tanque cheio. Assistência Técnica Autorizada para o bem ofertado, tanto para o veículo como para o equipamento, no Estado de entrega. O caminhão deve ser acompanhado de manual de operação/manutenção (inclusive implemento). O veículo deverá ter garantia mínima de 12 meses, contada a partir do recebimento definitivo do bem, atestado pelo fiscal contada da entrega a partir da entrega definitiva do bem. Deverá ser realizada entrega técnica.</w:t>
            </w:r>
          </w:p>
        </w:tc>
        <w:tc>
          <w:tcPr>
            <w:tcW w:w="709" w:type="dxa"/>
            <w:vAlign w:val="center"/>
          </w:tcPr>
          <w:p w14:paraId="6BB66F5C" w14:textId="3B0F5DCB" w:rsidR="009D712C" w:rsidRPr="003A334E" w:rsidRDefault="007515D5" w:rsidP="005B77CD">
            <w:pPr>
              <w:widowControl w:val="0"/>
              <w:spacing w:after="120" w:line="276" w:lineRule="auto"/>
              <w:ind w:left="-105" w:right="-109"/>
              <w:jc w:val="center"/>
              <w:rPr>
                <w:color w:val="000000"/>
                <w:sz w:val="18"/>
                <w:szCs w:val="18"/>
              </w:rPr>
            </w:pPr>
            <w:r w:rsidRPr="007515D5">
              <w:rPr>
                <w:color w:val="000000"/>
                <w:sz w:val="18"/>
                <w:szCs w:val="18"/>
              </w:rPr>
              <w:t>214913</w:t>
            </w:r>
          </w:p>
        </w:tc>
        <w:tc>
          <w:tcPr>
            <w:tcW w:w="992" w:type="dxa"/>
            <w:vAlign w:val="center"/>
          </w:tcPr>
          <w:p w14:paraId="50DB10B6" w14:textId="77777777" w:rsidR="009D712C" w:rsidRPr="003A334E" w:rsidRDefault="009D712C" w:rsidP="005B77CD">
            <w:pPr>
              <w:widowControl w:val="0"/>
              <w:spacing w:after="120" w:line="276" w:lineRule="auto"/>
              <w:ind w:left="-110" w:right="-107"/>
              <w:jc w:val="center"/>
              <w:rPr>
                <w:color w:val="000000"/>
                <w:sz w:val="18"/>
                <w:szCs w:val="18"/>
              </w:rPr>
            </w:pPr>
            <w:r>
              <w:rPr>
                <w:color w:val="000000"/>
                <w:sz w:val="18"/>
                <w:szCs w:val="18"/>
              </w:rPr>
              <w:t>UND</w:t>
            </w:r>
          </w:p>
        </w:tc>
        <w:tc>
          <w:tcPr>
            <w:tcW w:w="1134" w:type="dxa"/>
            <w:vAlign w:val="center"/>
          </w:tcPr>
          <w:p w14:paraId="7F1CEC5B" w14:textId="0EC16C18" w:rsidR="009D712C" w:rsidRPr="003A334E" w:rsidRDefault="00261621" w:rsidP="005B77CD">
            <w:pPr>
              <w:widowControl w:val="0"/>
              <w:spacing w:after="120" w:line="276" w:lineRule="auto"/>
              <w:jc w:val="center"/>
              <w:rPr>
                <w:color w:val="000000"/>
                <w:sz w:val="18"/>
                <w:szCs w:val="18"/>
              </w:rPr>
            </w:pPr>
            <w:r>
              <w:rPr>
                <w:color w:val="000000"/>
                <w:sz w:val="18"/>
                <w:szCs w:val="18"/>
              </w:rPr>
              <w:t>32</w:t>
            </w:r>
          </w:p>
        </w:tc>
      </w:tr>
    </w:tbl>
    <w:p w14:paraId="71BAD2A6" w14:textId="77777777" w:rsidR="009D712C" w:rsidRDefault="009D712C">
      <w:r>
        <w:br w:type="page"/>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6237"/>
        <w:gridCol w:w="709"/>
        <w:gridCol w:w="992"/>
        <w:gridCol w:w="1134"/>
      </w:tblGrid>
      <w:tr w:rsidR="009D712C" w:rsidRPr="003A334E" w14:paraId="459FCFAB" w14:textId="77777777" w:rsidTr="009D712C">
        <w:tc>
          <w:tcPr>
            <w:tcW w:w="567" w:type="dxa"/>
            <w:shd w:val="clear" w:color="auto" w:fill="BFBFBF"/>
            <w:vAlign w:val="center"/>
          </w:tcPr>
          <w:p w14:paraId="11DB0966" w14:textId="6D22F917" w:rsidR="009D712C" w:rsidRDefault="009D712C" w:rsidP="005B77CD">
            <w:pPr>
              <w:widowControl w:val="0"/>
              <w:ind w:left="-104" w:right="-106"/>
              <w:jc w:val="center"/>
              <w:rPr>
                <w:bCs/>
                <w:color w:val="000000"/>
                <w:sz w:val="18"/>
                <w:szCs w:val="18"/>
              </w:rPr>
            </w:pPr>
            <w:r>
              <w:lastRenderedPageBreak/>
              <w:br w:type="page"/>
            </w:r>
            <w:r>
              <w:br w:type="page"/>
            </w:r>
            <w:r w:rsidRPr="00010057">
              <w:rPr>
                <w:b/>
                <w:sz w:val="16"/>
                <w:szCs w:val="16"/>
              </w:rPr>
              <w:t>ITEM</w:t>
            </w:r>
          </w:p>
        </w:tc>
        <w:tc>
          <w:tcPr>
            <w:tcW w:w="6237" w:type="dxa"/>
            <w:shd w:val="clear" w:color="auto" w:fill="BFBFBF"/>
            <w:vAlign w:val="center"/>
          </w:tcPr>
          <w:p w14:paraId="1B043ACA" w14:textId="77777777" w:rsidR="009D712C" w:rsidRPr="00010057" w:rsidRDefault="009D712C" w:rsidP="005B77CD">
            <w:pPr>
              <w:widowControl w:val="0"/>
              <w:jc w:val="center"/>
              <w:rPr>
                <w:color w:val="000000"/>
                <w:sz w:val="18"/>
                <w:szCs w:val="18"/>
              </w:rPr>
            </w:pPr>
            <w:r w:rsidRPr="00010057">
              <w:rPr>
                <w:b/>
                <w:sz w:val="16"/>
                <w:szCs w:val="16"/>
              </w:rPr>
              <w:t>DESCRIÇÃO/ESPECIFICAÇÃO</w:t>
            </w:r>
          </w:p>
        </w:tc>
        <w:tc>
          <w:tcPr>
            <w:tcW w:w="709" w:type="dxa"/>
            <w:shd w:val="clear" w:color="auto" w:fill="BFBFBF"/>
            <w:vAlign w:val="center"/>
          </w:tcPr>
          <w:p w14:paraId="0C501BB9" w14:textId="77777777" w:rsidR="009D712C" w:rsidRDefault="009D712C" w:rsidP="005B77CD">
            <w:pPr>
              <w:widowControl w:val="0"/>
              <w:ind w:left="-104" w:right="-114"/>
              <w:jc w:val="center"/>
              <w:rPr>
                <w:color w:val="000000"/>
                <w:sz w:val="18"/>
                <w:szCs w:val="18"/>
              </w:rPr>
            </w:pPr>
            <w:r w:rsidRPr="00010057">
              <w:rPr>
                <w:b/>
                <w:sz w:val="16"/>
                <w:szCs w:val="16"/>
              </w:rPr>
              <w:t>CATMAT</w:t>
            </w:r>
          </w:p>
        </w:tc>
        <w:tc>
          <w:tcPr>
            <w:tcW w:w="992" w:type="dxa"/>
            <w:shd w:val="clear" w:color="auto" w:fill="BFBFBF"/>
            <w:vAlign w:val="center"/>
          </w:tcPr>
          <w:p w14:paraId="78442E7E" w14:textId="77777777" w:rsidR="009D712C" w:rsidRDefault="009D712C" w:rsidP="005B77CD">
            <w:pPr>
              <w:widowControl w:val="0"/>
              <w:ind w:left="-106" w:right="-107"/>
              <w:jc w:val="center"/>
              <w:rPr>
                <w:color w:val="000000"/>
                <w:sz w:val="18"/>
                <w:szCs w:val="18"/>
              </w:rPr>
            </w:pPr>
            <w:r w:rsidRPr="00010057">
              <w:rPr>
                <w:b/>
                <w:sz w:val="16"/>
                <w:szCs w:val="16"/>
              </w:rPr>
              <w:t>UNIDADE DE MEDIDA</w:t>
            </w:r>
          </w:p>
        </w:tc>
        <w:tc>
          <w:tcPr>
            <w:tcW w:w="1134" w:type="dxa"/>
            <w:shd w:val="clear" w:color="auto" w:fill="BFBFBF"/>
            <w:vAlign w:val="center"/>
          </w:tcPr>
          <w:p w14:paraId="6AB89101" w14:textId="77777777" w:rsidR="009D712C" w:rsidRDefault="009D712C" w:rsidP="005B77CD">
            <w:pPr>
              <w:widowControl w:val="0"/>
              <w:ind w:left="-112" w:right="-111"/>
              <w:jc w:val="center"/>
              <w:rPr>
                <w:color w:val="000000"/>
                <w:sz w:val="18"/>
                <w:szCs w:val="18"/>
              </w:rPr>
            </w:pPr>
            <w:r w:rsidRPr="00010057">
              <w:rPr>
                <w:b/>
                <w:sz w:val="16"/>
                <w:szCs w:val="16"/>
              </w:rPr>
              <w:t>QUANTIDADE</w:t>
            </w:r>
          </w:p>
        </w:tc>
      </w:tr>
      <w:tr w:rsidR="009D712C" w:rsidRPr="003A334E" w14:paraId="4A727960" w14:textId="77777777" w:rsidTr="009D712C">
        <w:tc>
          <w:tcPr>
            <w:tcW w:w="567" w:type="dxa"/>
            <w:vAlign w:val="center"/>
          </w:tcPr>
          <w:p w14:paraId="1EEEBA13" w14:textId="77777777" w:rsidR="009D712C" w:rsidRPr="002F3854" w:rsidRDefault="009D712C" w:rsidP="005B77CD">
            <w:pPr>
              <w:widowControl w:val="0"/>
              <w:spacing w:after="120" w:line="276" w:lineRule="auto"/>
              <w:jc w:val="center"/>
              <w:rPr>
                <w:bCs/>
                <w:color w:val="000000"/>
                <w:sz w:val="16"/>
                <w:szCs w:val="16"/>
              </w:rPr>
            </w:pPr>
            <w:r w:rsidRPr="002F3854">
              <w:rPr>
                <w:bCs/>
                <w:color w:val="000000"/>
                <w:sz w:val="16"/>
                <w:szCs w:val="16"/>
              </w:rPr>
              <w:t>2</w:t>
            </w:r>
          </w:p>
        </w:tc>
        <w:tc>
          <w:tcPr>
            <w:tcW w:w="6237" w:type="dxa"/>
            <w:vAlign w:val="center"/>
          </w:tcPr>
          <w:p w14:paraId="47653468" w14:textId="77777777" w:rsidR="009D712C" w:rsidRPr="00AA546A" w:rsidRDefault="009D712C" w:rsidP="005B77CD">
            <w:pPr>
              <w:pStyle w:val="TableParagraph"/>
              <w:spacing w:before="60" w:after="60" w:line="264" w:lineRule="auto"/>
              <w:ind w:right="113"/>
              <w:jc w:val="both"/>
              <w:rPr>
                <w:rFonts w:ascii="Arial" w:hAnsi="Arial" w:cs="Arial"/>
                <w:color w:val="000000"/>
                <w:sz w:val="16"/>
                <w:szCs w:val="16"/>
              </w:rPr>
            </w:pPr>
            <w:r w:rsidRPr="00AA546A">
              <w:rPr>
                <w:rFonts w:ascii="Arial" w:hAnsi="Arial" w:cs="Arial"/>
                <w:b/>
                <w:sz w:val="16"/>
                <w:szCs w:val="16"/>
              </w:rPr>
              <w:t>Caminhão 4X2 pipa com capacidade de 9.000 litros</w:t>
            </w:r>
            <w:r w:rsidRPr="00AA546A">
              <w:rPr>
                <w:rFonts w:ascii="Arial" w:hAnsi="Arial" w:cs="Arial"/>
                <w:bCs/>
                <w:sz w:val="16"/>
                <w:szCs w:val="16"/>
              </w:rPr>
              <w:t xml:space="preserve">, novo, ano de fabricação corrente, equipado com motor diesel com potência bruta (nominal) de no mínimo 185 cv ou unidade equivalente, declarado pelo fabricante, PBT MÍNIMO LEGAL de 16.000 kg e carga útil técnica mínima de 11.400 kg, ar condicionado de fábrica, cor predominante: branca. </w:t>
            </w:r>
            <w:r w:rsidRPr="00AA546A">
              <w:rPr>
                <w:rFonts w:ascii="Arial" w:hAnsi="Arial" w:cs="Arial"/>
                <w:b/>
                <w:sz w:val="16"/>
                <w:szCs w:val="16"/>
              </w:rPr>
              <w:t>Equipado com carroceria tipo pipa de 9.000 litros</w:t>
            </w:r>
            <w:r w:rsidRPr="00AA546A">
              <w:rPr>
                <w:rFonts w:ascii="Arial" w:hAnsi="Arial" w:cs="Arial"/>
                <w:bCs/>
                <w:sz w:val="16"/>
                <w:szCs w:val="16"/>
              </w:rPr>
              <w:t>, tanque para água construído em aço carbono, tratamento interno com tinta epóxi, chapa em aço 1020 mínimo 4,50 mm, com quebra ondas, carretel com mangueira de alta pressão com bico regulável e comprimento mínimo de 15 metros com 1 polegada, suporte para fixar mangote e válvula de sucção, fixação através de vigas em aço carbono, bomba acionada por tomada força através de cardan para auto carregamento, com sistema traseiro para aspersão de água, chuveiro traseiro e bico de pato lateral, com lameiro de borracha, guarda corpo na parte superior do reservatório que atenda a NR12, faixas refletivas, proteção lateral, chave geral para baterias, caixa/dispositivo protetor de baterias e demais equipamentos de segurança exigidos pelo CONTRAN. O veículo deve estar em conformidade com o PROCONVE - Programa de Controle de Poluição do AR por Veículos Automotores. Abastecido com tanque de combustível cheio. O veículo deverá ser emplacado em nome da Codevasf regional do estado de entrega do bem, na categoria particular, com taxas e impostos quitados, incluindo emplacamento, licenciamento e IPVA. Logomarca da Codevasf silkada nas portas. Garantia mínima de 12 meses, contada a partir do recebimento definitivo do bem, atestado pelo fiscal e assistência técnica autorizada no estado de entrega do bem. Deverá ser realizada entrega técnica.</w:t>
            </w:r>
          </w:p>
        </w:tc>
        <w:tc>
          <w:tcPr>
            <w:tcW w:w="709" w:type="dxa"/>
            <w:vAlign w:val="center"/>
          </w:tcPr>
          <w:p w14:paraId="10985AE4" w14:textId="2CDC5699" w:rsidR="009D712C" w:rsidRPr="002F3854" w:rsidRDefault="007515D5" w:rsidP="005B77CD">
            <w:pPr>
              <w:widowControl w:val="0"/>
              <w:spacing w:after="120" w:line="276" w:lineRule="auto"/>
              <w:ind w:left="-105" w:right="-109"/>
              <w:jc w:val="center"/>
              <w:rPr>
                <w:color w:val="000000"/>
                <w:sz w:val="16"/>
                <w:szCs w:val="16"/>
              </w:rPr>
            </w:pPr>
            <w:r w:rsidRPr="007515D5">
              <w:rPr>
                <w:color w:val="000000"/>
                <w:sz w:val="16"/>
                <w:szCs w:val="16"/>
              </w:rPr>
              <w:t>478163</w:t>
            </w:r>
          </w:p>
        </w:tc>
        <w:tc>
          <w:tcPr>
            <w:tcW w:w="992" w:type="dxa"/>
            <w:vAlign w:val="center"/>
          </w:tcPr>
          <w:p w14:paraId="3FE39FE4" w14:textId="77777777" w:rsidR="009D712C" w:rsidRPr="002F3854" w:rsidRDefault="009D712C" w:rsidP="005B77CD">
            <w:pPr>
              <w:widowControl w:val="0"/>
              <w:spacing w:after="120" w:line="276" w:lineRule="auto"/>
              <w:jc w:val="center"/>
              <w:rPr>
                <w:color w:val="000000"/>
                <w:sz w:val="16"/>
                <w:szCs w:val="16"/>
              </w:rPr>
            </w:pPr>
            <w:r>
              <w:rPr>
                <w:color w:val="000000"/>
                <w:sz w:val="16"/>
                <w:szCs w:val="16"/>
              </w:rPr>
              <w:t>UND</w:t>
            </w:r>
          </w:p>
        </w:tc>
        <w:tc>
          <w:tcPr>
            <w:tcW w:w="1134" w:type="dxa"/>
            <w:vAlign w:val="center"/>
          </w:tcPr>
          <w:p w14:paraId="1A79B71C" w14:textId="1BEC80D8" w:rsidR="009D712C" w:rsidRPr="002F3854" w:rsidRDefault="00261621" w:rsidP="005B77CD">
            <w:pPr>
              <w:widowControl w:val="0"/>
              <w:spacing w:after="120" w:line="276" w:lineRule="auto"/>
              <w:jc w:val="center"/>
              <w:rPr>
                <w:color w:val="000000"/>
                <w:sz w:val="16"/>
                <w:szCs w:val="16"/>
              </w:rPr>
            </w:pPr>
            <w:r>
              <w:rPr>
                <w:color w:val="000000"/>
                <w:sz w:val="16"/>
                <w:szCs w:val="16"/>
              </w:rPr>
              <w:t>33</w:t>
            </w:r>
          </w:p>
        </w:tc>
      </w:tr>
      <w:tr w:rsidR="009D712C" w:rsidRPr="003A334E" w14:paraId="06830B6E" w14:textId="77777777" w:rsidTr="009D712C">
        <w:trPr>
          <w:trHeight w:val="176"/>
        </w:trPr>
        <w:tc>
          <w:tcPr>
            <w:tcW w:w="567" w:type="dxa"/>
            <w:shd w:val="clear" w:color="auto" w:fill="BFBFBF"/>
            <w:vAlign w:val="center"/>
          </w:tcPr>
          <w:p w14:paraId="24A7274D" w14:textId="77777777" w:rsidR="009D712C" w:rsidRDefault="009D712C" w:rsidP="005B77CD">
            <w:pPr>
              <w:widowControl w:val="0"/>
              <w:ind w:left="-104" w:right="-106"/>
              <w:jc w:val="center"/>
              <w:rPr>
                <w:bCs/>
                <w:color w:val="000000"/>
                <w:sz w:val="18"/>
                <w:szCs w:val="18"/>
              </w:rPr>
            </w:pPr>
            <w:r>
              <w:br w:type="page"/>
            </w:r>
            <w:r w:rsidRPr="00010057">
              <w:rPr>
                <w:b/>
                <w:sz w:val="16"/>
                <w:szCs w:val="16"/>
              </w:rPr>
              <w:t>ITEM</w:t>
            </w:r>
          </w:p>
        </w:tc>
        <w:tc>
          <w:tcPr>
            <w:tcW w:w="6237" w:type="dxa"/>
            <w:shd w:val="clear" w:color="auto" w:fill="BFBFBF"/>
            <w:vAlign w:val="center"/>
          </w:tcPr>
          <w:p w14:paraId="3B9B7D21" w14:textId="77777777" w:rsidR="009D712C" w:rsidRPr="002F3854" w:rsidRDefault="009D712C" w:rsidP="005B77CD">
            <w:pPr>
              <w:widowControl w:val="0"/>
              <w:jc w:val="center"/>
              <w:rPr>
                <w:color w:val="000000"/>
                <w:sz w:val="18"/>
                <w:szCs w:val="18"/>
              </w:rPr>
            </w:pPr>
            <w:r w:rsidRPr="00010057">
              <w:rPr>
                <w:b/>
                <w:sz w:val="16"/>
                <w:szCs w:val="16"/>
              </w:rPr>
              <w:t>DESCRIÇÃO/ESPECIFICAÇÃO</w:t>
            </w:r>
          </w:p>
        </w:tc>
        <w:tc>
          <w:tcPr>
            <w:tcW w:w="709" w:type="dxa"/>
            <w:shd w:val="clear" w:color="auto" w:fill="BFBFBF"/>
            <w:vAlign w:val="center"/>
          </w:tcPr>
          <w:p w14:paraId="571C31C1" w14:textId="77777777" w:rsidR="009D712C" w:rsidRDefault="009D712C" w:rsidP="005B77CD">
            <w:pPr>
              <w:widowControl w:val="0"/>
              <w:ind w:left="-104" w:right="-114"/>
              <w:jc w:val="center"/>
              <w:rPr>
                <w:color w:val="000000"/>
                <w:sz w:val="18"/>
                <w:szCs w:val="18"/>
              </w:rPr>
            </w:pPr>
            <w:r w:rsidRPr="00010057">
              <w:rPr>
                <w:b/>
                <w:sz w:val="16"/>
                <w:szCs w:val="16"/>
              </w:rPr>
              <w:t>CATMAT</w:t>
            </w:r>
          </w:p>
        </w:tc>
        <w:tc>
          <w:tcPr>
            <w:tcW w:w="992" w:type="dxa"/>
            <w:shd w:val="clear" w:color="auto" w:fill="BFBFBF"/>
            <w:vAlign w:val="center"/>
          </w:tcPr>
          <w:p w14:paraId="6FAD9FFD" w14:textId="77777777" w:rsidR="009D712C" w:rsidRDefault="009D712C" w:rsidP="005B77CD">
            <w:pPr>
              <w:widowControl w:val="0"/>
              <w:ind w:left="-108" w:right="-108"/>
              <w:jc w:val="center"/>
              <w:rPr>
                <w:color w:val="000000"/>
                <w:sz w:val="18"/>
                <w:szCs w:val="18"/>
              </w:rPr>
            </w:pPr>
            <w:r w:rsidRPr="00010057">
              <w:rPr>
                <w:b/>
                <w:sz w:val="16"/>
                <w:szCs w:val="16"/>
              </w:rPr>
              <w:t>UNIDADE DE MEDIDA</w:t>
            </w:r>
          </w:p>
        </w:tc>
        <w:tc>
          <w:tcPr>
            <w:tcW w:w="1134" w:type="dxa"/>
            <w:shd w:val="clear" w:color="auto" w:fill="BFBFBF"/>
            <w:vAlign w:val="center"/>
          </w:tcPr>
          <w:p w14:paraId="72DF95CF" w14:textId="77777777" w:rsidR="009D712C" w:rsidRDefault="009D712C" w:rsidP="005B77CD">
            <w:pPr>
              <w:widowControl w:val="0"/>
              <w:ind w:left="-112" w:right="-111"/>
              <w:jc w:val="center"/>
              <w:rPr>
                <w:color w:val="000000"/>
                <w:sz w:val="18"/>
                <w:szCs w:val="18"/>
              </w:rPr>
            </w:pPr>
            <w:r w:rsidRPr="00010057">
              <w:rPr>
                <w:b/>
                <w:sz w:val="16"/>
                <w:szCs w:val="16"/>
              </w:rPr>
              <w:t>QUANTIDADE</w:t>
            </w:r>
          </w:p>
        </w:tc>
      </w:tr>
      <w:tr w:rsidR="009D712C" w:rsidRPr="003A334E" w14:paraId="08575F6F" w14:textId="77777777" w:rsidTr="009D712C">
        <w:trPr>
          <w:trHeight w:val="3064"/>
        </w:trPr>
        <w:tc>
          <w:tcPr>
            <w:tcW w:w="567" w:type="dxa"/>
            <w:vAlign w:val="center"/>
          </w:tcPr>
          <w:p w14:paraId="6C5A3DB8" w14:textId="77777777" w:rsidR="009D712C" w:rsidRPr="002F3854" w:rsidRDefault="009D712C" w:rsidP="005B77CD">
            <w:pPr>
              <w:widowControl w:val="0"/>
              <w:spacing w:after="120" w:line="276" w:lineRule="auto"/>
              <w:jc w:val="center"/>
              <w:rPr>
                <w:bCs/>
                <w:color w:val="000000"/>
                <w:sz w:val="16"/>
                <w:szCs w:val="16"/>
              </w:rPr>
            </w:pPr>
            <w:r w:rsidRPr="002F3854">
              <w:rPr>
                <w:bCs/>
                <w:color w:val="000000"/>
                <w:sz w:val="16"/>
                <w:szCs w:val="16"/>
              </w:rPr>
              <w:t>3</w:t>
            </w:r>
          </w:p>
        </w:tc>
        <w:tc>
          <w:tcPr>
            <w:tcW w:w="6237" w:type="dxa"/>
            <w:vAlign w:val="center"/>
          </w:tcPr>
          <w:p w14:paraId="329814A8" w14:textId="7493B1E8" w:rsidR="009D712C" w:rsidRPr="002F3854" w:rsidRDefault="009D712C" w:rsidP="00323E54">
            <w:pPr>
              <w:pStyle w:val="TableParagraph"/>
              <w:spacing w:before="60" w:after="60" w:line="264" w:lineRule="auto"/>
              <w:ind w:right="113"/>
              <w:jc w:val="both"/>
              <w:rPr>
                <w:color w:val="000000"/>
                <w:sz w:val="16"/>
                <w:szCs w:val="16"/>
              </w:rPr>
            </w:pPr>
            <w:r w:rsidRPr="00027BD7">
              <w:rPr>
                <w:rFonts w:ascii="Arial" w:hAnsi="Arial" w:cs="Arial"/>
                <w:b/>
                <w:sz w:val="16"/>
                <w:szCs w:val="16"/>
              </w:rPr>
              <w:t>Caminhão toco com caçamba metálica basculante</w:t>
            </w:r>
            <w:r w:rsidRPr="00027BD7">
              <w:rPr>
                <w:rFonts w:ascii="Arial" w:hAnsi="Arial" w:cs="Arial"/>
                <w:bCs/>
                <w:sz w:val="16"/>
                <w:szCs w:val="16"/>
              </w:rPr>
              <w:t xml:space="preserve">, novo, ano de fabricação corrente, equipado com motor diesel com potência bruta (nominal) de no mínimo 185 cv ou unidade equivalente, declarado pelo fabricante. PBT MÍNIMO LEGAL de 14.000 kg e carga útil técnica mínima de 8.500 kg. Deverá possuir, direção hidráulica, transmissão manual ou automática, ar condicionado de fábrica e cor predominante: branca. </w:t>
            </w:r>
            <w:r w:rsidRPr="00027BD7">
              <w:rPr>
                <w:rFonts w:ascii="Arial" w:hAnsi="Arial" w:cs="Arial"/>
                <w:b/>
                <w:sz w:val="16"/>
                <w:szCs w:val="16"/>
              </w:rPr>
              <w:t>Equipado com caçamba basculante com capacidade volumétrica de 6,0 m³</w:t>
            </w:r>
            <w:r w:rsidRPr="00027BD7">
              <w:rPr>
                <w:rFonts w:ascii="Arial" w:hAnsi="Arial" w:cs="Arial"/>
                <w:bCs/>
                <w:sz w:val="16"/>
                <w:szCs w:val="16"/>
              </w:rPr>
              <w:t>, tampa traseira basculante padrão com fechamento automático, pinos de cordas nas laterais frente e traseira, ângulo de basculamento mínimo de 45°, cilindro hidráulico central com no mínimo uma unidade, escada lateral e suporte para pá. Acompanha o veículo: macaco, chave de rodas, triângulo de sinalização, pneu estepe, manuais de bordo, faixas refletivas, chave geral para baterias, caixa/dispositivo protetor de baterias e demais equipamentos de segurança exigidos pelo CONTRAN. O veículo deve estar em conformidade com o PROCONVE - programa de controle de poluição do ar por veículos automotores. Garantia mínima de 12 meses, contada a partir do recebimento definitivo do bem, atestado pelo fiscal com todos os equipamentos e acessórios exigidos pelo Código Brasileiro de Trânsito. A marca ofertada deverá possuir Assistência Técnica Autorizada no estado de entrega do caminhão. O veículo deverá ser emplacado em nome da Codevasf regional do estado de entrega do bem, na categoria particular, com taxas e impostos quitados, incluindo emplacamento, licenciamento e IPVA. Logomarca da Codevasf silkada em local visível, abastecido com o tanque de combustível cheio. Deverá ser realizada entrega técnica.</w:t>
            </w:r>
          </w:p>
        </w:tc>
        <w:tc>
          <w:tcPr>
            <w:tcW w:w="709" w:type="dxa"/>
            <w:vAlign w:val="center"/>
          </w:tcPr>
          <w:p w14:paraId="0F5D4CE6" w14:textId="51A88876" w:rsidR="009D712C" w:rsidRPr="002F3854" w:rsidRDefault="007515D5" w:rsidP="005B77CD">
            <w:pPr>
              <w:widowControl w:val="0"/>
              <w:spacing w:after="120" w:line="276" w:lineRule="auto"/>
              <w:ind w:left="-105" w:right="-109"/>
              <w:jc w:val="center"/>
              <w:rPr>
                <w:color w:val="000000"/>
                <w:sz w:val="16"/>
                <w:szCs w:val="16"/>
              </w:rPr>
            </w:pPr>
            <w:r w:rsidRPr="007515D5">
              <w:rPr>
                <w:color w:val="000000"/>
                <w:sz w:val="16"/>
                <w:szCs w:val="16"/>
              </w:rPr>
              <w:t>478165</w:t>
            </w:r>
          </w:p>
        </w:tc>
        <w:tc>
          <w:tcPr>
            <w:tcW w:w="992" w:type="dxa"/>
            <w:vAlign w:val="center"/>
          </w:tcPr>
          <w:p w14:paraId="095BBB32" w14:textId="77777777" w:rsidR="009D712C" w:rsidRPr="002F3854" w:rsidRDefault="009D712C" w:rsidP="005B77CD">
            <w:pPr>
              <w:widowControl w:val="0"/>
              <w:spacing w:after="120" w:line="276" w:lineRule="auto"/>
              <w:jc w:val="center"/>
              <w:rPr>
                <w:color w:val="000000"/>
                <w:sz w:val="16"/>
                <w:szCs w:val="16"/>
              </w:rPr>
            </w:pPr>
            <w:r>
              <w:rPr>
                <w:color w:val="000000"/>
                <w:sz w:val="16"/>
                <w:szCs w:val="16"/>
              </w:rPr>
              <w:t>UND</w:t>
            </w:r>
          </w:p>
        </w:tc>
        <w:tc>
          <w:tcPr>
            <w:tcW w:w="1134" w:type="dxa"/>
            <w:vAlign w:val="center"/>
          </w:tcPr>
          <w:p w14:paraId="1F292404" w14:textId="511C6E5D" w:rsidR="009D712C" w:rsidRPr="002F3854" w:rsidRDefault="00261621" w:rsidP="005B77CD">
            <w:pPr>
              <w:widowControl w:val="0"/>
              <w:spacing w:after="120" w:line="276" w:lineRule="auto"/>
              <w:jc w:val="center"/>
              <w:rPr>
                <w:color w:val="000000"/>
                <w:sz w:val="16"/>
                <w:szCs w:val="16"/>
              </w:rPr>
            </w:pPr>
            <w:r>
              <w:rPr>
                <w:color w:val="000000"/>
                <w:sz w:val="16"/>
                <w:szCs w:val="16"/>
              </w:rPr>
              <w:t>32</w:t>
            </w:r>
          </w:p>
        </w:tc>
      </w:tr>
    </w:tbl>
    <w:p w14:paraId="1AF4DEB9" w14:textId="77777777" w:rsidR="009D712C" w:rsidRDefault="009D712C" w:rsidP="009D712C">
      <w:r>
        <w:br w:type="page"/>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6237"/>
        <w:gridCol w:w="709"/>
        <w:gridCol w:w="992"/>
        <w:gridCol w:w="1134"/>
      </w:tblGrid>
      <w:tr w:rsidR="009D712C" w:rsidRPr="003A334E" w14:paraId="37D0D036" w14:textId="77777777" w:rsidTr="009D712C">
        <w:trPr>
          <w:trHeight w:val="176"/>
        </w:trPr>
        <w:tc>
          <w:tcPr>
            <w:tcW w:w="567" w:type="dxa"/>
            <w:shd w:val="clear" w:color="auto" w:fill="BFBFBF"/>
            <w:vAlign w:val="center"/>
          </w:tcPr>
          <w:p w14:paraId="3F1117EE" w14:textId="77777777" w:rsidR="009D712C" w:rsidRDefault="009D712C" w:rsidP="005B77CD">
            <w:pPr>
              <w:widowControl w:val="0"/>
              <w:ind w:left="-104" w:right="-106"/>
              <w:jc w:val="center"/>
              <w:rPr>
                <w:bCs/>
                <w:color w:val="000000"/>
                <w:sz w:val="18"/>
                <w:szCs w:val="18"/>
              </w:rPr>
            </w:pPr>
            <w:r>
              <w:lastRenderedPageBreak/>
              <w:br w:type="page"/>
            </w:r>
            <w:r w:rsidRPr="00010057">
              <w:rPr>
                <w:b/>
                <w:sz w:val="16"/>
                <w:szCs w:val="16"/>
              </w:rPr>
              <w:t>ITEM</w:t>
            </w:r>
          </w:p>
        </w:tc>
        <w:tc>
          <w:tcPr>
            <w:tcW w:w="6237" w:type="dxa"/>
            <w:shd w:val="clear" w:color="auto" w:fill="BFBFBF"/>
            <w:vAlign w:val="center"/>
          </w:tcPr>
          <w:p w14:paraId="0DCFCC32" w14:textId="77777777" w:rsidR="009D712C" w:rsidRPr="002F3854" w:rsidRDefault="009D712C" w:rsidP="005B77CD">
            <w:pPr>
              <w:widowControl w:val="0"/>
              <w:jc w:val="center"/>
              <w:rPr>
                <w:color w:val="000000"/>
                <w:sz w:val="18"/>
                <w:szCs w:val="18"/>
              </w:rPr>
            </w:pPr>
            <w:r w:rsidRPr="00010057">
              <w:rPr>
                <w:b/>
                <w:sz w:val="16"/>
                <w:szCs w:val="16"/>
              </w:rPr>
              <w:t>DESCRIÇÃO/ESPECIFICAÇÃO</w:t>
            </w:r>
          </w:p>
        </w:tc>
        <w:tc>
          <w:tcPr>
            <w:tcW w:w="709" w:type="dxa"/>
            <w:shd w:val="clear" w:color="auto" w:fill="BFBFBF"/>
            <w:vAlign w:val="center"/>
          </w:tcPr>
          <w:p w14:paraId="77D95F9F" w14:textId="77777777" w:rsidR="009D712C" w:rsidRDefault="009D712C" w:rsidP="005B77CD">
            <w:pPr>
              <w:widowControl w:val="0"/>
              <w:ind w:left="-104" w:right="-114"/>
              <w:jc w:val="center"/>
              <w:rPr>
                <w:color w:val="000000"/>
                <w:sz w:val="18"/>
                <w:szCs w:val="18"/>
              </w:rPr>
            </w:pPr>
            <w:r w:rsidRPr="00010057">
              <w:rPr>
                <w:b/>
                <w:sz w:val="16"/>
                <w:szCs w:val="16"/>
              </w:rPr>
              <w:t>CATMAT</w:t>
            </w:r>
          </w:p>
        </w:tc>
        <w:tc>
          <w:tcPr>
            <w:tcW w:w="992" w:type="dxa"/>
            <w:shd w:val="clear" w:color="auto" w:fill="BFBFBF"/>
            <w:vAlign w:val="center"/>
          </w:tcPr>
          <w:p w14:paraId="69363F36" w14:textId="77777777" w:rsidR="009D712C" w:rsidRDefault="009D712C" w:rsidP="005B77CD">
            <w:pPr>
              <w:widowControl w:val="0"/>
              <w:ind w:left="-108" w:right="-108"/>
              <w:jc w:val="center"/>
              <w:rPr>
                <w:color w:val="000000"/>
                <w:sz w:val="18"/>
                <w:szCs w:val="18"/>
              </w:rPr>
            </w:pPr>
            <w:r w:rsidRPr="00010057">
              <w:rPr>
                <w:b/>
                <w:sz w:val="16"/>
                <w:szCs w:val="16"/>
              </w:rPr>
              <w:t>UNIDADE DE MEDIDA</w:t>
            </w:r>
          </w:p>
        </w:tc>
        <w:tc>
          <w:tcPr>
            <w:tcW w:w="1134" w:type="dxa"/>
            <w:shd w:val="clear" w:color="auto" w:fill="BFBFBF"/>
            <w:vAlign w:val="center"/>
          </w:tcPr>
          <w:p w14:paraId="6123DC8C" w14:textId="77777777" w:rsidR="009D712C" w:rsidRDefault="009D712C" w:rsidP="005B77CD">
            <w:pPr>
              <w:widowControl w:val="0"/>
              <w:ind w:left="-112" w:right="-111"/>
              <w:jc w:val="center"/>
              <w:rPr>
                <w:color w:val="000000"/>
                <w:sz w:val="18"/>
                <w:szCs w:val="18"/>
              </w:rPr>
            </w:pPr>
            <w:r w:rsidRPr="00010057">
              <w:rPr>
                <w:b/>
                <w:sz w:val="16"/>
                <w:szCs w:val="16"/>
              </w:rPr>
              <w:t>QUANTIDADE</w:t>
            </w:r>
          </w:p>
        </w:tc>
      </w:tr>
      <w:tr w:rsidR="009D712C" w:rsidRPr="003A334E" w14:paraId="028DA9B4" w14:textId="77777777" w:rsidTr="009D712C">
        <w:trPr>
          <w:trHeight w:val="3064"/>
        </w:trPr>
        <w:tc>
          <w:tcPr>
            <w:tcW w:w="567" w:type="dxa"/>
            <w:vAlign w:val="center"/>
          </w:tcPr>
          <w:p w14:paraId="60D069ED" w14:textId="77777777" w:rsidR="009D712C" w:rsidRPr="002F3854" w:rsidRDefault="009D712C" w:rsidP="005B77CD">
            <w:pPr>
              <w:widowControl w:val="0"/>
              <w:spacing w:after="120" w:line="276" w:lineRule="auto"/>
              <w:jc w:val="center"/>
              <w:rPr>
                <w:bCs/>
                <w:color w:val="000000"/>
                <w:sz w:val="16"/>
                <w:szCs w:val="16"/>
              </w:rPr>
            </w:pPr>
            <w:r>
              <w:rPr>
                <w:bCs/>
                <w:color w:val="000000"/>
                <w:sz w:val="16"/>
                <w:szCs w:val="16"/>
              </w:rPr>
              <w:t>4</w:t>
            </w:r>
          </w:p>
        </w:tc>
        <w:tc>
          <w:tcPr>
            <w:tcW w:w="6237" w:type="dxa"/>
            <w:vAlign w:val="center"/>
          </w:tcPr>
          <w:p w14:paraId="367C9FC9" w14:textId="77777777" w:rsidR="009D712C" w:rsidRPr="00D74989" w:rsidRDefault="009D712C" w:rsidP="005B77CD">
            <w:pPr>
              <w:suppressAutoHyphens w:val="0"/>
              <w:autoSpaceDE w:val="0"/>
              <w:spacing w:after="120" w:line="288" w:lineRule="auto"/>
              <w:rPr>
                <w:color w:val="000000"/>
                <w:sz w:val="24"/>
              </w:rPr>
            </w:pPr>
            <w:r w:rsidRPr="00D74989">
              <w:rPr>
                <w:b/>
                <w:sz w:val="16"/>
                <w:szCs w:val="18"/>
              </w:rPr>
              <w:t>Caminhão trucado com caçamba metálica basculante</w:t>
            </w:r>
            <w:r w:rsidRPr="00D74989">
              <w:rPr>
                <w:bCs/>
                <w:sz w:val="16"/>
                <w:szCs w:val="18"/>
              </w:rPr>
              <w:t xml:space="preserve">, novo, ano de fabricação corrente, equipado com motor diesel com potência bruta (nominal) de no mínimo 230 cv ou unidade equivalente, declarado pelo fabricante e tração 6X2. PBT MÍNIMO LEGAL de 23.000 kg e carga útil técnica mínima de 15.700 kg. Deverá possuir, direção hidráulica, transmissão manual ou automática, ar condicionado de fábrica e cor predominante: branca. </w:t>
            </w:r>
            <w:r w:rsidRPr="00D74989">
              <w:rPr>
                <w:b/>
                <w:sz w:val="16"/>
                <w:szCs w:val="18"/>
              </w:rPr>
              <w:t>Equipado com caçamba basculante com capacidade volumétrica de 12,0 m³</w:t>
            </w:r>
            <w:r w:rsidRPr="00D74989">
              <w:rPr>
                <w:bCs/>
                <w:sz w:val="16"/>
                <w:szCs w:val="18"/>
              </w:rPr>
              <w:t xml:space="preserve">, tampa traseira basculante padrão com fechamento automático, pinos de cordas nas laterais frente e traseira, ângulo de basculamento mínimo de 45°, cilindro hidráulico central com no mínimo uma unidade, escada lateral e suporte para pá. </w:t>
            </w:r>
            <w:bookmarkStart w:id="2" w:name="_Hlk211516017"/>
            <w:r w:rsidRPr="00D74989">
              <w:rPr>
                <w:bCs/>
                <w:sz w:val="16"/>
                <w:szCs w:val="18"/>
              </w:rPr>
              <w:t>Acompanha o veículo: macaco, chave de rodas, triângulo de sinalização, pneu estepe, manuais de bordo, faixas refletivas, chave geral para baterias, caixa/dispositivo protetor de baterias e demais equipamentos de segurança exigidos pelo CONTRAN. O veículo deve estar em conformidade com o PROCONVE - programa de controle de poluição do ar por veículos automotores. Garantia mínima de 12 meses, contada a partir do recebimento definitivo do bem, atestado pelo fiscal com todos os equipamentos e acessórios exigidos pelo Código Brasileiro de Trânsito. A marca ofertada deverá possuir Assistência Técnica Autorizada no estado de entrega do caminhão. O veículo deverá ser emplacado em nome da Codevasf regional do estado de entrega do bem, na categoria particular, com taxas e impostos quitados, incluindo emplacamento, licenciamento e IPVA. Logomarca da Codevasf silkada em local visível, abastecido com o tanque de combustível cheio. Deverá ser realizada entrega técnica</w:t>
            </w:r>
            <w:bookmarkEnd w:id="2"/>
            <w:r w:rsidRPr="00D74989">
              <w:rPr>
                <w:bCs/>
                <w:sz w:val="16"/>
                <w:szCs w:val="18"/>
              </w:rPr>
              <w:t>.</w:t>
            </w:r>
          </w:p>
        </w:tc>
        <w:tc>
          <w:tcPr>
            <w:tcW w:w="709" w:type="dxa"/>
            <w:vAlign w:val="center"/>
          </w:tcPr>
          <w:p w14:paraId="660AB111" w14:textId="21BF9406" w:rsidR="009D712C" w:rsidRPr="002F3854" w:rsidRDefault="007515D5" w:rsidP="005B77CD">
            <w:pPr>
              <w:widowControl w:val="0"/>
              <w:spacing w:after="120" w:line="276" w:lineRule="auto"/>
              <w:ind w:left="-105" w:right="-109"/>
              <w:jc w:val="center"/>
              <w:rPr>
                <w:color w:val="000000"/>
                <w:sz w:val="16"/>
                <w:szCs w:val="16"/>
              </w:rPr>
            </w:pPr>
            <w:r w:rsidRPr="007515D5">
              <w:rPr>
                <w:color w:val="000000"/>
                <w:sz w:val="16"/>
                <w:szCs w:val="16"/>
              </w:rPr>
              <w:t>455707</w:t>
            </w:r>
          </w:p>
        </w:tc>
        <w:tc>
          <w:tcPr>
            <w:tcW w:w="992" w:type="dxa"/>
            <w:vAlign w:val="center"/>
          </w:tcPr>
          <w:p w14:paraId="4337CB37" w14:textId="77777777" w:rsidR="009D712C" w:rsidRDefault="009D712C" w:rsidP="005B77CD">
            <w:pPr>
              <w:widowControl w:val="0"/>
              <w:spacing w:after="120" w:line="276" w:lineRule="auto"/>
              <w:jc w:val="center"/>
              <w:rPr>
                <w:color w:val="000000"/>
                <w:sz w:val="16"/>
                <w:szCs w:val="16"/>
              </w:rPr>
            </w:pPr>
            <w:r>
              <w:rPr>
                <w:color w:val="000000"/>
                <w:sz w:val="16"/>
                <w:szCs w:val="16"/>
              </w:rPr>
              <w:t>UND</w:t>
            </w:r>
          </w:p>
        </w:tc>
        <w:tc>
          <w:tcPr>
            <w:tcW w:w="1134" w:type="dxa"/>
            <w:vAlign w:val="center"/>
          </w:tcPr>
          <w:p w14:paraId="4E7BE85A" w14:textId="77777777" w:rsidR="009D712C" w:rsidRDefault="009D712C" w:rsidP="005B77CD">
            <w:pPr>
              <w:widowControl w:val="0"/>
              <w:spacing w:after="120" w:line="276" w:lineRule="auto"/>
              <w:jc w:val="center"/>
              <w:rPr>
                <w:color w:val="000000"/>
                <w:sz w:val="16"/>
                <w:szCs w:val="16"/>
              </w:rPr>
            </w:pPr>
            <w:r>
              <w:rPr>
                <w:color w:val="000000"/>
                <w:sz w:val="16"/>
                <w:szCs w:val="16"/>
              </w:rPr>
              <w:t>10</w:t>
            </w:r>
          </w:p>
        </w:tc>
      </w:tr>
    </w:tbl>
    <w:p w14:paraId="0FB40C2D" w14:textId="77777777" w:rsidR="009D712C" w:rsidRDefault="009D712C" w:rsidP="009D712C">
      <w:r>
        <w:br w:type="page"/>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6237"/>
        <w:gridCol w:w="709"/>
        <w:gridCol w:w="992"/>
        <w:gridCol w:w="1134"/>
      </w:tblGrid>
      <w:tr w:rsidR="009D712C" w:rsidRPr="003A334E" w14:paraId="1C022136" w14:textId="77777777" w:rsidTr="009D712C">
        <w:trPr>
          <w:trHeight w:val="176"/>
        </w:trPr>
        <w:tc>
          <w:tcPr>
            <w:tcW w:w="567" w:type="dxa"/>
            <w:shd w:val="clear" w:color="auto" w:fill="BFBFBF"/>
            <w:vAlign w:val="center"/>
          </w:tcPr>
          <w:p w14:paraId="0943CD28" w14:textId="77777777" w:rsidR="009D712C" w:rsidRDefault="009D712C" w:rsidP="005B77CD">
            <w:pPr>
              <w:widowControl w:val="0"/>
              <w:ind w:left="-104" w:right="-106"/>
              <w:jc w:val="center"/>
              <w:rPr>
                <w:bCs/>
                <w:color w:val="000000"/>
                <w:sz w:val="18"/>
                <w:szCs w:val="18"/>
              </w:rPr>
            </w:pPr>
            <w:r>
              <w:lastRenderedPageBreak/>
              <w:br w:type="page"/>
            </w:r>
            <w:r w:rsidRPr="00010057">
              <w:rPr>
                <w:b/>
                <w:sz w:val="16"/>
                <w:szCs w:val="16"/>
              </w:rPr>
              <w:t>ITEM</w:t>
            </w:r>
          </w:p>
        </w:tc>
        <w:tc>
          <w:tcPr>
            <w:tcW w:w="6237" w:type="dxa"/>
            <w:shd w:val="clear" w:color="auto" w:fill="BFBFBF"/>
            <w:vAlign w:val="center"/>
          </w:tcPr>
          <w:p w14:paraId="0922217F" w14:textId="77777777" w:rsidR="009D712C" w:rsidRPr="002F3854" w:rsidRDefault="009D712C" w:rsidP="005B77CD">
            <w:pPr>
              <w:widowControl w:val="0"/>
              <w:jc w:val="center"/>
              <w:rPr>
                <w:color w:val="000000"/>
                <w:sz w:val="18"/>
                <w:szCs w:val="18"/>
              </w:rPr>
            </w:pPr>
            <w:r w:rsidRPr="00010057">
              <w:rPr>
                <w:b/>
                <w:sz w:val="16"/>
                <w:szCs w:val="16"/>
              </w:rPr>
              <w:t>DESCRIÇÃO/ESPECIFICAÇÃO</w:t>
            </w:r>
          </w:p>
        </w:tc>
        <w:tc>
          <w:tcPr>
            <w:tcW w:w="709" w:type="dxa"/>
            <w:shd w:val="clear" w:color="auto" w:fill="BFBFBF"/>
            <w:vAlign w:val="center"/>
          </w:tcPr>
          <w:p w14:paraId="7D6BADD2" w14:textId="77777777" w:rsidR="009D712C" w:rsidRDefault="009D712C" w:rsidP="005B77CD">
            <w:pPr>
              <w:widowControl w:val="0"/>
              <w:ind w:left="-104" w:right="-114"/>
              <w:jc w:val="center"/>
              <w:rPr>
                <w:color w:val="000000"/>
                <w:sz w:val="18"/>
                <w:szCs w:val="18"/>
              </w:rPr>
            </w:pPr>
            <w:r w:rsidRPr="00010057">
              <w:rPr>
                <w:b/>
                <w:sz w:val="16"/>
                <w:szCs w:val="16"/>
              </w:rPr>
              <w:t>CATMAT</w:t>
            </w:r>
          </w:p>
        </w:tc>
        <w:tc>
          <w:tcPr>
            <w:tcW w:w="992" w:type="dxa"/>
            <w:shd w:val="clear" w:color="auto" w:fill="BFBFBF"/>
            <w:vAlign w:val="center"/>
          </w:tcPr>
          <w:p w14:paraId="26F84355" w14:textId="77777777" w:rsidR="009D712C" w:rsidRDefault="009D712C" w:rsidP="005B77CD">
            <w:pPr>
              <w:widowControl w:val="0"/>
              <w:ind w:left="-108" w:right="-108"/>
              <w:jc w:val="center"/>
              <w:rPr>
                <w:color w:val="000000"/>
                <w:sz w:val="18"/>
                <w:szCs w:val="18"/>
              </w:rPr>
            </w:pPr>
            <w:r w:rsidRPr="00010057">
              <w:rPr>
                <w:b/>
                <w:sz w:val="16"/>
                <w:szCs w:val="16"/>
              </w:rPr>
              <w:t>UNIDADE DE MEDIDA</w:t>
            </w:r>
          </w:p>
        </w:tc>
        <w:tc>
          <w:tcPr>
            <w:tcW w:w="1134" w:type="dxa"/>
            <w:shd w:val="clear" w:color="auto" w:fill="BFBFBF"/>
            <w:vAlign w:val="center"/>
          </w:tcPr>
          <w:p w14:paraId="1D3BD90A" w14:textId="77777777" w:rsidR="009D712C" w:rsidRDefault="009D712C" w:rsidP="005B77CD">
            <w:pPr>
              <w:widowControl w:val="0"/>
              <w:ind w:left="-112" w:right="-111"/>
              <w:jc w:val="center"/>
              <w:rPr>
                <w:color w:val="000000"/>
                <w:sz w:val="18"/>
                <w:szCs w:val="18"/>
              </w:rPr>
            </w:pPr>
            <w:r w:rsidRPr="00010057">
              <w:rPr>
                <w:b/>
                <w:sz w:val="16"/>
                <w:szCs w:val="16"/>
              </w:rPr>
              <w:t>QUANTIDADE</w:t>
            </w:r>
          </w:p>
        </w:tc>
      </w:tr>
      <w:tr w:rsidR="009D712C" w:rsidRPr="003A334E" w14:paraId="0A1EC4F2" w14:textId="77777777" w:rsidTr="009D712C">
        <w:trPr>
          <w:trHeight w:val="3064"/>
        </w:trPr>
        <w:tc>
          <w:tcPr>
            <w:tcW w:w="567" w:type="dxa"/>
            <w:vAlign w:val="center"/>
          </w:tcPr>
          <w:p w14:paraId="18C0E086" w14:textId="77777777" w:rsidR="009D712C" w:rsidRPr="002F3854" w:rsidRDefault="009D712C" w:rsidP="005B77CD">
            <w:pPr>
              <w:widowControl w:val="0"/>
              <w:spacing w:after="120" w:line="276" w:lineRule="auto"/>
              <w:jc w:val="center"/>
              <w:rPr>
                <w:bCs/>
                <w:color w:val="000000"/>
                <w:sz w:val="16"/>
                <w:szCs w:val="16"/>
              </w:rPr>
            </w:pPr>
            <w:r>
              <w:rPr>
                <w:bCs/>
                <w:color w:val="000000"/>
                <w:sz w:val="16"/>
                <w:szCs w:val="16"/>
              </w:rPr>
              <w:t>5</w:t>
            </w:r>
          </w:p>
        </w:tc>
        <w:tc>
          <w:tcPr>
            <w:tcW w:w="6237" w:type="dxa"/>
            <w:vAlign w:val="center"/>
          </w:tcPr>
          <w:p w14:paraId="487E3813" w14:textId="69A4DBDE" w:rsidR="009D712C" w:rsidRPr="00027BD7" w:rsidRDefault="009D712C" w:rsidP="00323E54">
            <w:pPr>
              <w:suppressAutoHyphens w:val="0"/>
              <w:autoSpaceDE w:val="0"/>
              <w:spacing w:after="120" w:line="288" w:lineRule="auto"/>
              <w:rPr>
                <w:b/>
                <w:sz w:val="16"/>
                <w:szCs w:val="16"/>
              </w:rPr>
            </w:pPr>
            <w:r w:rsidRPr="00D74989">
              <w:rPr>
                <w:b/>
                <w:sz w:val="16"/>
                <w:szCs w:val="18"/>
              </w:rPr>
              <w:t>Caminhão toco com cesta aérea</w:t>
            </w:r>
            <w:r w:rsidRPr="00D74989">
              <w:rPr>
                <w:bCs/>
                <w:sz w:val="16"/>
                <w:szCs w:val="18"/>
              </w:rPr>
              <w:t xml:space="preserve">, novo, ano de fabricação corrente, equipado com motor a diesel com potência nominal de no mínimo 150 CV ou unidade equivalente, declarado pelo fabricante e tração 4x2. PBT MÍNIMO LEGAL de 8.000 kg, transmissão manual ou automática, ar condicionado de fábrica, vidros elétricos, cabine com isolamento termo acústico e cor predominante branca, tacógrafo, direção hidráulica ou elétrica. </w:t>
            </w:r>
            <w:r w:rsidRPr="00D74989">
              <w:rPr>
                <w:b/>
                <w:sz w:val="16"/>
                <w:szCs w:val="18"/>
              </w:rPr>
              <w:t>Equipado com cesta aérea</w:t>
            </w:r>
            <w:r w:rsidRPr="00D74989">
              <w:rPr>
                <w:bCs/>
                <w:sz w:val="16"/>
                <w:szCs w:val="18"/>
              </w:rPr>
              <w:t xml:space="preserve"> com as seguintes especificações mínimas: obediência às normas NBR-16.092 – Cestas Aéreas - Especificações e Ensaios, NR 12 – Anexo XII e SAE J 517 - Mangueiras e conexões, características da cesta: altura nominal de trabalho (mínimo) de 13,0 metros, altura do solo até a base da caçamba (mínimo) de 11,5 metros, alcance horizontal até a borda da caçamba (braço inferior na vertical) de 5,9 metros, capacidade nominal de carga da caçamba de 130kg, giro da torre de 360 graus (infinito), equipado com dois pares de sapatas estabilizadoras hidráulicas, isolação (mínimo) 46 kV, implemento deve vir equipado com conjunto completo de armários e caixas para ferramentas com tranca e chave. </w:t>
            </w:r>
            <w:bookmarkStart w:id="3" w:name="_Hlk211516024"/>
            <w:r w:rsidRPr="00D74989">
              <w:rPr>
                <w:bCs/>
                <w:sz w:val="16"/>
                <w:szCs w:val="18"/>
              </w:rPr>
              <w:t>Acompanha o veículo: macaco, chave de rodas, triângulo de sinalização, pneu estepe, manuais de bordo, faixas refletivas, chave geral para baterias, caixa/dispositivo protetor de baterias e demais equipamentos de segurança exigidos pelo CONTRAN. O veículo deve estar em conformidade com o PROCONVE - programa de controle de poluição do ar por veículos automotores. Garantia mínima de 12 meses, contada a partir do recebimento definitivo do bem, atestado pelo fiscal com todos os equipamentos e acessórios exigidos pelo Código Brasileiro de Trânsito. A marca ofertada deverá possuir Assistência Técnica Autorizada no estado de entrega do caminhão. O veículo deverá ser emplacado em nome da Codevasf regional do estado de entrega do bem, na categoria particular, com taxas e impostos quitados, incluindo emplacamento, licenciamento e IPVA. Logomarca da Codevasf silkada em local visível, abastecido com o tanque de combustível cheio. Deverá ser realizada entrega técnica.</w:t>
            </w:r>
            <w:bookmarkEnd w:id="3"/>
          </w:p>
        </w:tc>
        <w:tc>
          <w:tcPr>
            <w:tcW w:w="709" w:type="dxa"/>
            <w:vAlign w:val="center"/>
          </w:tcPr>
          <w:p w14:paraId="2D3A062C" w14:textId="5F4F4A4C" w:rsidR="009D712C" w:rsidRPr="002F3854" w:rsidRDefault="007515D5" w:rsidP="005B77CD">
            <w:pPr>
              <w:widowControl w:val="0"/>
              <w:spacing w:after="120" w:line="276" w:lineRule="auto"/>
              <w:ind w:left="-105" w:right="-109"/>
              <w:jc w:val="center"/>
              <w:rPr>
                <w:color w:val="000000"/>
                <w:sz w:val="16"/>
                <w:szCs w:val="16"/>
              </w:rPr>
            </w:pPr>
            <w:r w:rsidRPr="007515D5">
              <w:rPr>
                <w:color w:val="000000"/>
                <w:sz w:val="16"/>
                <w:szCs w:val="16"/>
              </w:rPr>
              <w:t>623478</w:t>
            </w:r>
          </w:p>
        </w:tc>
        <w:tc>
          <w:tcPr>
            <w:tcW w:w="992" w:type="dxa"/>
            <w:vAlign w:val="center"/>
          </w:tcPr>
          <w:p w14:paraId="260B9496" w14:textId="77777777" w:rsidR="009D712C" w:rsidRDefault="009D712C" w:rsidP="005B77CD">
            <w:pPr>
              <w:widowControl w:val="0"/>
              <w:spacing w:after="120" w:line="276" w:lineRule="auto"/>
              <w:jc w:val="center"/>
              <w:rPr>
                <w:color w:val="000000"/>
                <w:sz w:val="16"/>
                <w:szCs w:val="16"/>
              </w:rPr>
            </w:pPr>
            <w:r>
              <w:rPr>
                <w:color w:val="000000"/>
                <w:sz w:val="16"/>
                <w:szCs w:val="16"/>
              </w:rPr>
              <w:t>UND</w:t>
            </w:r>
          </w:p>
        </w:tc>
        <w:tc>
          <w:tcPr>
            <w:tcW w:w="1134" w:type="dxa"/>
            <w:vAlign w:val="center"/>
          </w:tcPr>
          <w:p w14:paraId="255006BA" w14:textId="77777777" w:rsidR="009D712C" w:rsidRDefault="009D712C" w:rsidP="005B77CD">
            <w:pPr>
              <w:widowControl w:val="0"/>
              <w:spacing w:after="120" w:line="276" w:lineRule="auto"/>
              <w:jc w:val="center"/>
              <w:rPr>
                <w:color w:val="000000"/>
                <w:sz w:val="16"/>
                <w:szCs w:val="16"/>
              </w:rPr>
            </w:pPr>
            <w:r>
              <w:rPr>
                <w:color w:val="000000"/>
                <w:sz w:val="16"/>
                <w:szCs w:val="16"/>
              </w:rPr>
              <w:t>40</w:t>
            </w:r>
          </w:p>
        </w:tc>
      </w:tr>
    </w:tbl>
    <w:p w14:paraId="0C2B6489" w14:textId="77777777" w:rsidR="00375A00" w:rsidRPr="007515D5" w:rsidRDefault="00375A00" w:rsidP="00375A00">
      <w:pPr>
        <w:rPr>
          <w:iCs/>
          <w:color w:val="FF0000"/>
          <w:szCs w:val="20"/>
        </w:rPr>
      </w:pPr>
    </w:p>
    <w:p w14:paraId="6503D83D" w14:textId="77777777" w:rsidR="00117045" w:rsidRDefault="00117045" w:rsidP="00117045">
      <w:pPr>
        <w:rPr>
          <w:b/>
          <w:color w:val="FF0000"/>
          <w:szCs w:val="20"/>
        </w:rPr>
      </w:pPr>
    </w:p>
    <w:p w14:paraId="5702E4D9" w14:textId="77777777" w:rsidR="00514329" w:rsidRPr="009D712C" w:rsidRDefault="00514329" w:rsidP="006272FE">
      <w:pPr>
        <w:numPr>
          <w:ilvl w:val="2"/>
          <w:numId w:val="33"/>
        </w:numPr>
        <w:ind w:left="0" w:firstLine="0"/>
      </w:pPr>
      <w:r w:rsidRPr="009D712C">
        <w:t>A participação das licitantes, conforme os itens, será da seguinte forma:</w:t>
      </w:r>
    </w:p>
    <w:p w14:paraId="25123153" w14:textId="77777777" w:rsidR="00514329" w:rsidRPr="009D712C" w:rsidRDefault="00514329" w:rsidP="00514329"/>
    <w:p w14:paraId="45FB047C" w14:textId="61C3E18F" w:rsidR="00514329" w:rsidRPr="009D712C" w:rsidRDefault="00514329" w:rsidP="006272FE">
      <w:pPr>
        <w:numPr>
          <w:ilvl w:val="0"/>
          <w:numId w:val="34"/>
        </w:numPr>
        <w:tabs>
          <w:tab w:val="left" w:pos="1134"/>
        </w:tabs>
        <w:ind w:left="1134" w:hanging="425"/>
      </w:pPr>
      <w:r w:rsidRPr="009D712C">
        <w:t xml:space="preserve">Os Itens </w:t>
      </w:r>
      <w:r w:rsidR="009D712C" w:rsidRPr="009D712C">
        <w:t>1 a 5</w:t>
      </w:r>
      <w:r w:rsidRPr="009D712C">
        <w:t xml:space="preserve"> são abertos para participação de todas as empresas.</w:t>
      </w:r>
    </w:p>
    <w:p w14:paraId="49E7DFE3" w14:textId="77777777" w:rsidR="00375A00" w:rsidRPr="003A334E" w:rsidRDefault="00375A00" w:rsidP="002E7E24">
      <w:pPr>
        <w:tabs>
          <w:tab w:val="left" w:pos="851"/>
        </w:tabs>
        <w:rPr>
          <w:color w:val="FF0000"/>
          <w:szCs w:val="20"/>
        </w:rPr>
      </w:pPr>
    </w:p>
    <w:p w14:paraId="5F84F54F" w14:textId="77777777" w:rsidR="003A334E" w:rsidRPr="003A334E" w:rsidRDefault="003A334E" w:rsidP="0037449A">
      <w:pPr>
        <w:tabs>
          <w:tab w:val="left" w:pos="851"/>
        </w:tabs>
        <w:ind w:left="851" w:hanging="851"/>
        <w:rPr>
          <w:color w:val="FF0000"/>
          <w:szCs w:val="20"/>
        </w:rPr>
      </w:pPr>
    </w:p>
    <w:p w14:paraId="0AC3BC7B" w14:textId="77777777" w:rsidR="004C725C" w:rsidRPr="003A334E" w:rsidRDefault="004C725C" w:rsidP="00462AB1">
      <w:pPr>
        <w:pStyle w:val="Ttulo1"/>
        <w:numPr>
          <w:ilvl w:val="0"/>
          <w:numId w:val="1"/>
        </w:numPr>
        <w:tabs>
          <w:tab w:val="clear" w:pos="708"/>
          <w:tab w:val="num" w:pos="851"/>
        </w:tabs>
        <w:ind w:left="851" w:hanging="851"/>
        <w:rPr>
          <w:rFonts w:cs="Arial"/>
          <w:szCs w:val="20"/>
        </w:rPr>
      </w:pPr>
      <w:bookmarkStart w:id="4" w:name="__RefHeading___Toc476578030"/>
      <w:bookmarkStart w:id="5" w:name="_Toc213245998"/>
      <w:r w:rsidRPr="003A334E">
        <w:rPr>
          <w:rFonts w:cs="Arial"/>
          <w:szCs w:val="20"/>
        </w:rPr>
        <w:t>TERMINOLOGIAS E DEFINIÇÕES</w:t>
      </w:r>
      <w:bookmarkEnd w:id="4"/>
      <w:bookmarkEnd w:id="5"/>
      <w:r w:rsidRPr="003A334E">
        <w:rPr>
          <w:rFonts w:cs="Arial"/>
          <w:szCs w:val="20"/>
        </w:rPr>
        <w:t xml:space="preserve"> </w:t>
      </w:r>
    </w:p>
    <w:p w14:paraId="1CF740E7" w14:textId="77777777" w:rsidR="004C725C" w:rsidRPr="00665BE3" w:rsidRDefault="004C725C" w:rsidP="00665BE3">
      <w:pPr>
        <w:rPr>
          <w:color w:val="FF0000"/>
          <w:sz w:val="18"/>
          <w:szCs w:val="18"/>
          <w:u w:val="single"/>
        </w:rPr>
      </w:pPr>
    </w:p>
    <w:p w14:paraId="54819A3C" w14:textId="77777777" w:rsidR="004C725C" w:rsidRPr="003A334E" w:rsidRDefault="004C725C">
      <w:pPr>
        <w:rPr>
          <w:szCs w:val="20"/>
        </w:rPr>
      </w:pPr>
      <w:r w:rsidRPr="003A334E">
        <w:rPr>
          <w:szCs w:val="20"/>
        </w:rPr>
        <w:t>Neste Termo de Referência (TR) ou em quaisquer outros documentos relacionados com os fornecimentos</w:t>
      </w:r>
      <w:r w:rsidR="00DD5641" w:rsidRPr="003A334E">
        <w:rPr>
          <w:szCs w:val="20"/>
        </w:rPr>
        <w:t>/serviços</w:t>
      </w:r>
      <w:r w:rsidRPr="003A334E">
        <w:rPr>
          <w:szCs w:val="20"/>
        </w:rPr>
        <w:t xml:space="preserve"> acima solicitados, os termos ou expressões têm o seguinte significado e/ou interpretação:</w:t>
      </w:r>
    </w:p>
    <w:p w14:paraId="0B06D21B" w14:textId="77777777" w:rsidR="004C725C" w:rsidRPr="003A334E" w:rsidRDefault="004C725C">
      <w:pPr>
        <w:rPr>
          <w:szCs w:val="20"/>
        </w:rPr>
      </w:pPr>
    </w:p>
    <w:p w14:paraId="1FB71546" w14:textId="77777777" w:rsidR="004C725C" w:rsidRPr="003A334E" w:rsidRDefault="004C725C" w:rsidP="00863AA1">
      <w:pPr>
        <w:rPr>
          <w:szCs w:val="20"/>
        </w:rPr>
      </w:pPr>
      <w:r w:rsidRPr="003A334E">
        <w:rPr>
          <w:b/>
          <w:szCs w:val="20"/>
        </w:rPr>
        <w:t>TERMO DE REFERÊNCIA</w:t>
      </w:r>
      <w:r w:rsidRPr="003A334E">
        <w:rPr>
          <w:szCs w:val="20"/>
        </w:rPr>
        <w:t xml:space="preserve"> – </w:t>
      </w:r>
      <w:r w:rsidR="00863AA1" w:rsidRPr="00863AA1">
        <w:rPr>
          <w:szCs w:val="20"/>
        </w:rPr>
        <w:t>conjunto de elementos necessários e suficientes, com</w:t>
      </w:r>
      <w:r w:rsidR="00863AA1">
        <w:rPr>
          <w:szCs w:val="20"/>
        </w:rPr>
        <w:t xml:space="preserve"> </w:t>
      </w:r>
      <w:r w:rsidR="00863AA1" w:rsidRPr="00863AA1">
        <w:rPr>
          <w:szCs w:val="20"/>
        </w:rPr>
        <w:t>nível de precisão adequado, para caracterizar a licitação e subsidiar a elaboração do edital e fornecer</w:t>
      </w:r>
      <w:r w:rsidR="00863AA1">
        <w:rPr>
          <w:szCs w:val="20"/>
        </w:rPr>
        <w:t xml:space="preserve"> </w:t>
      </w:r>
      <w:r w:rsidR="00863AA1" w:rsidRPr="00863AA1">
        <w:rPr>
          <w:szCs w:val="20"/>
        </w:rPr>
        <w:t>informações ao licitante</w:t>
      </w:r>
      <w:r w:rsidRPr="003A334E">
        <w:rPr>
          <w:szCs w:val="20"/>
        </w:rPr>
        <w:t>.</w:t>
      </w:r>
    </w:p>
    <w:p w14:paraId="4DB7F280" w14:textId="77777777" w:rsidR="004C725C" w:rsidRPr="003A334E" w:rsidRDefault="004C725C">
      <w:pPr>
        <w:rPr>
          <w:b/>
          <w:szCs w:val="20"/>
        </w:rPr>
      </w:pPr>
    </w:p>
    <w:p w14:paraId="24DEEAB3" w14:textId="34161AA1" w:rsidR="004C725C" w:rsidRDefault="004C725C">
      <w:pPr>
        <w:rPr>
          <w:szCs w:val="20"/>
        </w:rPr>
      </w:pPr>
      <w:r w:rsidRPr="003A334E">
        <w:rPr>
          <w:b/>
          <w:szCs w:val="20"/>
        </w:rPr>
        <w:t>CODEVASF</w:t>
      </w:r>
      <w:r w:rsidRPr="003A334E">
        <w:rPr>
          <w:szCs w:val="20"/>
        </w:rPr>
        <w:t xml:space="preserve"> – Companhia de Desenvolvimento dos Vales do São Francisco e do Parnaíba – Empresa pública vinculada ao Ministério </w:t>
      </w:r>
      <w:r w:rsidR="008C75D8" w:rsidRPr="003A334E">
        <w:rPr>
          <w:szCs w:val="20"/>
        </w:rPr>
        <w:t>do Desenvolvimento Regional</w:t>
      </w:r>
      <w:r w:rsidRPr="003A334E">
        <w:rPr>
          <w:szCs w:val="20"/>
        </w:rPr>
        <w:t>, com sede no Setor de Grandes Áreas Norte, Quadra 601 – Lote 1 – Brasília-DF.</w:t>
      </w:r>
    </w:p>
    <w:p w14:paraId="4F087372" w14:textId="1241B7E8" w:rsidR="0040397B" w:rsidRDefault="0040397B">
      <w:pPr>
        <w:rPr>
          <w:szCs w:val="20"/>
        </w:rPr>
      </w:pPr>
    </w:p>
    <w:p w14:paraId="6886BC80" w14:textId="77777777" w:rsidR="0040397B" w:rsidRDefault="0040397B" w:rsidP="0040397B">
      <w:pPr>
        <w:rPr>
          <w:szCs w:val="20"/>
        </w:rPr>
      </w:pPr>
      <w:r w:rsidRPr="005F7E5A">
        <w:rPr>
          <w:b/>
          <w:szCs w:val="20"/>
        </w:rPr>
        <w:t>5ª</w:t>
      </w:r>
      <w:r w:rsidRPr="003A334E">
        <w:rPr>
          <w:b/>
          <w:color w:val="FF0000"/>
          <w:szCs w:val="20"/>
        </w:rPr>
        <w:t xml:space="preserve"> </w:t>
      </w:r>
      <w:r w:rsidRPr="003A334E">
        <w:rPr>
          <w:b/>
          <w:szCs w:val="20"/>
        </w:rPr>
        <w:t>SUPERINTENDÊNCIA REGIONAL</w:t>
      </w:r>
      <w:r w:rsidRPr="003A334E">
        <w:rPr>
          <w:szCs w:val="20"/>
        </w:rPr>
        <w:t xml:space="preserve"> – Unidade executiva descentralizada subordinada diretamente à presidência da CODEVASF, situada em </w:t>
      </w:r>
      <w:r>
        <w:rPr>
          <w:szCs w:val="20"/>
        </w:rPr>
        <w:t>Maceió/AL</w:t>
      </w:r>
      <w:r w:rsidRPr="003A334E">
        <w:rPr>
          <w:szCs w:val="20"/>
        </w:rPr>
        <w:t xml:space="preserve">, em cuja jurisdição territorial se realizará os fornecimentos objeto deste </w:t>
      </w:r>
      <w:r>
        <w:rPr>
          <w:szCs w:val="20"/>
        </w:rPr>
        <w:t>t</w:t>
      </w:r>
      <w:r w:rsidRPr="003A334E">
        <w:rPr>
          <w:szCs w:val="20"/>
        </w:rPr>
        <w:t xml:space="preserve">ermo de </w:t>
      </w:r>
      <w:r>
        <w:rPr>
          <w:szCs w:val="20"/>
        </w:rPr>
        <w:t>r</w:t>
      </w:r>
      <w:r w:rsidRPr="003A334E">
        <w:rPr>
          <w:szCs w:val="20"/>
        </w:rPr>
        <w:t>eferência.</w:t>
      </w:r>
    </w:p>
    <w:p w14:paraId="16DE9279" w14:textId="77777777" w:rsidR="004C725C" w:rsidRPr="003A334E" w:rsidRDefault="004C725C">
      <w:pPr>
        <w:rPr>
          <w:szCs w:val="20"/>
        </w:rPr>
      </w:pPr>
    </w:p>
    <w:p w14:paraId="69CD0001" w14:textId="77777777" w:rsidR="009D712C" w:rsidRPr="003A334E" w:rsidRDefault="009D712C" w:rsidP="009D712C">
      <w:pPr>
        <w:rPr>
          <w:szCs w:val="20"/>
        </w:rPr>
      </w:pPr>
      <w:r>
        <w:rPr>
          <w:b/>
          <w:szCs w:val="20"/>
        </w:rPr>
        <w:t>GERÊNCIA REGIONAL DE REVITALIZAÇÃO E DESENVOLVIMENTO TERRITORIAL</w:t>
      </w:r>
      <w:r w:rsidRPr="003A334E">
        <w:rPr>
          <w:szCs w:val="20"/>
        </w:rPr>
        <w:t xml:space="preserve"> – Unidade da administração superior da CODEVASF, a qual estão afetas as demais unidades técnicas que têm por competência a fiscalização e a coordenação dos fornecimentos, objetos deste </w:t>
      </w:r>
      <w:r>
        <w:rPr>
          <w:szCs w:val="20"/>
        </w:rPr>
        <w:t>t</w:t>
      </w:r>
      <w:r w:rsidRPr="003A334E">
        <w:rPr>
          <w:szCs w:val="20"/>
        </w:rPr>
        <w:t xml:space="preserve">ermo de </w:t>
      </w:r>
      <w:r>
        <w:rPr>
          <w:szCs w:val="20"/>
        </w:rPr>
        <w:t>r</w:t>
      </w:r>
      <w:r w:rsidRPr="003A334E">
        <w:rPr>
          <w:szCs w:val="20"/>
        </w:rPr>
        <w:t>eferência.</w:t>
      </w:r>
    </w:p>
    <w:p w14:paraId="1FE82C70" w14:textId="77777777" w:rsidR="009D712C" w:rsidRPr="003A334E" w:rsidRDefault="009D712C" w:rsidP="009D712C">
      <w:pPr>
        <w:rPr>
          <w:szCs w:val="20"/>
        </w:rPr>
      </w:pPr>
    </w:p>
    <w:p w14:paraId="77FAA6C4" w14:textId="77777777" w:rsidR="004C725C" w:rsidRPr="003A334E" w:rsidRDefault="004C725C">
      <w:pPr>
        <w:rPr>
          <w:szCs w:val="20"/>
        </w:rPr>
      </w:pPr>
      <w:r w:rsidRPr="003A334E">
        <w:rPr>
          <w:b/>
          <w:szCs w:val="20"/>
        </w:rPr>
        <w:t>LICITANTE</w:t>
      </w:r>
      <w:r w:rsidRPr="003A334E">
        <w:rPr>
          <w:szCs w:val="20"/>
        </w:rPr>
        <w:t xml:space="preserve"> – Empresa habilitada para apresentar proposta.</w:t>
      </w:r>
    </w:p>
    <w:p w14:paraId="65DCA1CA" w14:textId="77777777" w:rsidR="004C725C" w:rsidRPr="003A334E" w:rsidRDefault="004C725C">
      <w:pPr>
        <w:rPr>
          <w:szCs w:val="20"/>
        </w:rPr>
      </w:pPr>
    </w:p>
    <w:p w14:paraId="5C37B47F" w14:textId="77777777" w:rsidR="004C725C" w:rsidRPr="003A334E" w:rsidRDefault="004C725C">
      <w:pPr>
        <w:rPr>
          <w:szCs w:val="20"/>
        </w:rPr>
      </w:pPr>
      <w:r w:rsidRPr="003A334E">
        <w:rPr>
          <w:b/>
          <w:szCs w:val="20"/>
        </w:rPr>
        <w:lastRenderedPageBreak/>
        <w:t xml:space="preserve">CATMAT – </w:t>
      </w:r>
      <w:r w:rsidRPr="003A334E">
        <w:rPr>
          <w:szCs w:val="20"/>
        </w:rPr>
        <w:t xml:space="preserve">É um módulo do SIASG denominado Sistema de Catalogação de materiais, onde é realizada a inclusão de itens, bem como a sua consulta. Todos os procedimentos para a sua utilização constam dos Manuais disponíveis no </w:t>
      </w:r>
      <w:r w:rsidR="00F84AAD" w:rsidRPr="003A334E">
        <w:rPr>
          <w:szCs w:val="20"/>
        </w:rPr>
        <w:t>Portal de Compras do Governo Federal</w:t>
      </w:r>
      <w:r w:rsidRPr="003A334E">
        <w:rPr>
          <w:szCs w:val="20"/>
        </w:rPr>
        <w:t xml:space="preserve">: </w:t>
      </w:r>
      <w:hyperlink r:id="rId8" w:history="1">
        <w:r w:rsidR="00F84AAD" w:rsidRPr="003A334E">
          <w:rPr>
            <w:rStyle w:val="Hyperlink"/>
            <w:szCs w:val="20"/>
          </w:rPr>
          <w:t>www.gov.br/compras</w:t>
        </w:r>
      </w:hyperlink>
      <w:r w:rsidRPr="003A334E">
        <w:rPr>
          <w:szCs w:val="20"/>
        </w:rPr>
        <w:t xml:space="preserve">. </w:t>
      </w:r>
    </w:p>
    <w:p w14:paraId="60145E7A" w14:textId="77777777" w:rsidR="004C725C" w:rsidRPr="003A334E" w:rsidRDefault="004C725C">
      <w:pPr>
        <w:rPr>
          <w:b/>
          <w:szCs w:val="20"/>
        </w:rPr>
      </w:pPr>
    </w:p>
    <w:p w14:paraId="08794F35" w14:textId="77777777" w:rsidR="004C725C" w:rsidRPr="003A334E" w:rsidRDefault="008A5AFF">
      <w:pPr>
        <w:rPr>
          <w:szCs w:val="20"/>
        </w:rPr>
      </w:pPr>
      <w:r>
        <w:rPr>
          <w:b/>
          <w:szCs w:val="20"/>
        </w:rPr>
        <w:t>CATSER</w:t>
      </w:r>
      <w:r w:rsidR="004C725C" w:rsidRPr="003A334E">
        <w:rPr>
          <w:b/>
          <w:szCs w:val="20"/>
        </w:rPr>
        <w:t xml:space="preserve"> - </w:t>
      </w:r>
      <w:r w:rsidR="004C725C" w:rsidRPr="003A334E">
        <w:rPr>
          <w:szCs w:val="20"/>
        </w:rPr>
        <w:t xml:space="preserve">É um módulo do SIASG denominado Sistema de Catalogação de serviços, onde é realizada a inclusão de itens, bem como a sua consulta. Todos os procedimentos para a sua utilização constam dos Manuais disponíveis no </w:t>
      </w:r>
      <w:r w:rsidR="00F84AAD" w:rsidRPr="003A334E">
        <w:rPr>
          <w:szCs w:val="20"/>
        </w:rPr>
        <w:t>Portal de Compras do Governo Federal</w:t>
      </w:r>
      <w:r w:rsidR="004C725C" w:rsidRPr="003A334E">
        <w:rPr>
          <w:szCs w:val="20"/>
        </w:rPr>
        <w:t xml:space="preserve">: </w:t>
      </w:r>
      <w:hyperlink r:id="rId9" w:history="1">
        <w:r w:rsidR="00F84AAD" w:rsidRPr="003A334E">
          <w:rPr>
            <w:rStyle w:val="Hyperlink"/>
            <w:szCs w:val="20"/>
          </w:rPr>
          <w:t>www.gov.br/compras</w:t>
        </w:r>
      </w:hyperlink>
      <w:r w:rsidR="004C725C" w:rsidRPr="003A334E">
        <w:rPr>
          <w:szCs w:val="20"/>
        </w:rPr>
        <w:t xml:space="preserve">. </w:t>
      </w:r>
    </w:p>
    <w:p w14:paraId="30E05269" w14:textId="77777777" w:rsidR="004C725C" w:rsidRPr="003A334E" w:rsidRDefault="004C725C">
      <w:pPr>
        <w:rPr>
          <w:b/>
          <w:szCs w:val="20"/>
        </w:rPr>
      </w:pPr>
    </w:p>
    <w:p w14:paraId="28C65BCA" w14:textId="77777777" w:rsidR="004C725C" w:rsidRPr="003A334E" w:rsidRDefault="004C725C">
      <w:pPr>
        <w:rPr>
          <w:szCs w:val="20"/>
        </w:rPr>
      </w:pPr>
      <w:r w:rsidRPr="003A334E">
        <w:rPr>
          <w:b/>
          <w:szCs w:val="20"/>
        </w:rPr>
        <w:t>CONTRATO</w:t>
      </w:r>
      <w:r w:rsidRPr="003A334E">
        <w:rPr>
          <w:szCs w:val="20"/>
        </w:rPr>
        <w:t xml:space="preserve"> – Documento, subscrito pela CODEVASF e o licitante vencedor do certame, que define as obrigações e direitos de ambas com relação à execução </w:t>
      </w:r>
      <w:r w:rsidRPr="002B6AE6">
        <w:rPr>
          <w:szCs w:val="20"/>
        </w:rPr>
        <w:t>dos serviços ou fornecimentos.</w:t>
      </w:r>
    </w:p>
    <w:p w14:paraId="5CBC1F76" w14:textId="77777777" w:rsidR="004C725C" w:rsidRPr="003A334E" w:rsidRDefault="004C725C">
      <w:pPr>
        <w:rPr>
          <w:szCs w:val="20"/>
        </w:rPr>
      </w:pPr>
    </w:p>
    <w:p w14:paraId="380FCBDB" w14:textId="77777777" w:rsidR="004C725C" w:rsidRPr="003A334E" w:rsidRDefault="004C725C">
      <w:pPr>
        <w:rPr>
          <w:szCs w:val="20"/>
        </w:rPr>
      </w:pPr>
      <w:r w:rsidRPr="003A334E">
        <w:rPr>
          <w:b/>
          <w:szCs w:val="20"/>
        </w:rPr>
        <w:t>CONTRATADA</w:t>
      </w:r>
      <w:r w:rsidRPr="003A334E">
        <w:rPr>
          <w:szCs w:val="20"/>
        </w:rPr>
        <w:t xml:space="preserve"> – Empresa licitante selecionada e contratada pela CODEVASF para a execução dos fornecimentos.</w:t>
      </w:r>
    </w:p>
    <w:p w14:paraId="510C702B" w14:textId="77777777" w:rsidR="004C725C" w:rsidRPr="003A334E" w:rsidRDefault="004C725C">
      <w:pPr>
        <w:rPr>
          <w:szCs w:val="20"/>
        </w:rPr>
      </w:pPr>
    </w:p>
    <w:p w14:paraId="6537F2C4" w14:textId="77777777" w:rsidR="004C725C" w:rsidRPr="003A334E" w:rsidRDefault="004C725C">
      <w:pPr>
        <w:rPr>
          <w:szCs w:val="20"/>
        </w:rPr>
      </w:pPr>
      <w:r w:rsidRPr="003A334E">
        <w:rPr>
          <w:b/>
          <w:szCs w:val="20"/>
        </w:rPr>
        <w:t>CRONOGRAMA FÍSICO-FINANCEIRO</w:t>
      </w:r>
      <w:r w:rsidRPr="003A334E">
        <w:rPr>
          <w:szCs w:val="20"/>
        </w:rPr>
        <w:t xml:space="preserve"> – </w:t>
      </w:r>
      <w:r w:rsidRPr="002B6AE6">
        <w:rPr>
          <w:szCs w:val="20"/>
        </w:rPr>
        <w:t>representação gráfica da programação parcial ou total de um trabalho, serviço ou fornecimento, n</w:t>
      </w:r>
      <w:r w:rsidRPr="003A334E">
        <w:rPr>
          <w:szCs w:val="20"/>
        </w:rPr>
        <w:t>o qual são indicadas as suas diversas etapas e respectivos prazos para conclusão, aliados aos custos ou preços.</w:t>
      </w:r>
    </w:p>
    <w:p w14:paraId="2E693E8B" w14:textId="77777777" w:rsidR="004C725C" w:rsidRPr="003A334E" w:rsidRDefault="004C725C">
      <w:pPr>
        <w:rPr>
          <w:szCs w:val="20"/>
        </w:rPr>
      </w:pPr>
    </w:p>
    <w:p w14:paraId="16911F35" w14:textId="77777777" w:rsidR="00F125F2" w:rsidRPr="00F125F2" w:rsidRDefault="00F125F2" w:rsidP="00F125F2">
      <w:pPr>
        <w:rPr>
          <w:bCs/>
          <w:szCs w:val="20"/>
        </w:rPr>
      </w:pPr>
      <w:r w:rsidRPr="00F125F2">
        <w:rPr>
          <w:b/>
          <w:szCs w:val="20"/>
        </w:rPr>
        <w:t xml:space="preserve">ENTREGA DEFINITIVA </w:t>
      </w:r>
      <w:r w:rsidRPr="00F125F2">
        <w:rPr>
          <w:szCs w:val="20"/>
        </w:rPr>
        <w:t>–</w:t>
      </w:r>
      <w:r w:rsidRPr="00F125F2">
        <w:rPr>
          <w:b/>
          <w:szCs w:val="20"/>
        </w:rPr>
        <w:t xml:space="preserve"> </w:t>
      </w:r>
      <w:r w:rsidRPr="00F125F2">
        <w:rPr>
          <w:bCs/>
          <w:szCs w:val="20"/>
        </w:rPr>
        <w:t>Etapa posterior à entrega técnica em que o bem deve atender a todas as exigências do edital, estar em perfeitas condições, livre e desimpedido para imediata transferência junto a autoridade de trânsito competente, sem quaisquer pendências, incluindo emplacamento, taxas e impostos quitados e sem avarias.</w:t>
      </w:r>
    </w:p>
    <w:p w14:paraId="5866FD62" w14:textId="77777777" w:rsidR="00F125F2" w:rsidRPr="00F125F2" w:rsidRDefault="00F125F2" w:rsidP="00F125F2">
      <w:pPr>
        <w:rPr>
          <w:b/>
          <w:szCs w:val="20"/>
        </w:rPr>
      </w:pPr>
    </w:p>
    <w:p w14:paraId="02137D3C" w14:textId="77777777" w:rsidR="00F125F2" w:rsidRDefault="00F125F2" w:rsidP="00F125F2">
      <w:pPr>
        <w:rPr>
          <w:b/>
          <w:szCs w:val="20"/>
        </w:rPr>
      </w:pPr>
      <w:r w:rsidRPr="00F125F2">
        <w:rPr>
          <w:b/>
          <w:szCs w:val="20"/>
        </w:rPr>
        <w:t xml:space="preserve">ENTREGA TÉCNICA </w:t>
      </w:r>
      <w:r w:rsidRPr="00F125F2">
        <w:rPr>
          <w:szCs w:val="20"/>
        </w:rPr>
        <w:t>–</w:t>
      </w:r>
      <w:r w:rsidRPr="00F125F2">
        <w:rPr>
          <w:b/>
          <w:szCs w:val="20"/>
        </w:rPr>
        <w:t xml:space="preserve"> </w:t>
      </w:r>
      <w:r w:rsidRPr="00F125F2">
        <w:rPr>
          <w:bCs/>
          <w:szCs w:val="20"/>
        </w:rPr>
        <w:t>processo que vai além da simples entrega do veículo/máquina, envolvendo uma revisão e orientação detalhada sobre o uso do bem, incluindo a apresentação de suas características, funcionalidades, regras de uso e procedimentos de segurança, bem como inspeções para comprovar o atendimento aos requisitos detalhados no Termo de Referência.</w:t>
      </w:r>
    </w:p>
    <w:p w14:paraId="40B8181A" w14:textId="77777777" w:rsidR="00F125F2" w:rsidRDefault="00F125F2">
      <w:pPr>
        <w:rPr>
          <w:b/>
          <w:szCs w:val="20"/>
        </w:rPr>
      </w:pPr>
    </w:p>
    <w:p w14:paraId="718164DA" w14:textId="77777777" w:rsidR="004C725C" w:rsidRPr="003A334E" w:rsidRDefault="004C725C">
      <w:pPr>
        <w:rPr>
          <w:szCs w:val="20"/>
        </w:rPr>
      </w:pPr>
      <w:r w:rsidRPr="003A334E">
        <w:rPr>
          <w:b/>
          <w:szCs w:val="20"/>
        </w:rPr>
        <w:t>ESPECIFICAÇÃO TÉCNICA</w:t>
      </w:r>
      <w:r w:rsidRPr="003A334E">
        <w:rPr>
          <w:szCs w:val="20"/>
        </w:rPr>
        <w:t xml:space="preserve"> – Tipo de norma destinada a fixar as características dos serviços, condições ou requisitos exigíveis para matérias primas, produtos semifabricados, elementos de construção, materiais ou produtos industriais semifabricados. Conterá a definição do serviço, descrição do método construtivo, controle tecnológico e geométrico e norma de medição e pagamento.</w:t>
      </w:r>
    </w:p>
    <w:p w14:paraId="0C06F403" w14:textId="77777777" w:rsidR="004C725C" w:rsidRPr="003A334E" w:rsidRDefault="004C725C">
      <w:pPr>
        <w:rPr>
          <w:szCs w:val="20"/>
        </w:rPr>
      </w:pPr>
    </w:p>
    <w:p w14:paraId="01CBD177" w14:textId="77777777" w:rsidR="004C725C" w:rsidRPr="003A334E" w:rsidRDefault="004C725C">
      <w:pPr>
        <w:rPr>
          <w:szCs w:val="20"/>
        </w:rPr>
      </w:pPr>
      <w:r w:rsidRPr="003A334E">
        <w:rPr>
          <w:b/>
          <w:szCs w:val="20"/>
        </w:rPr>
        <w:t>FISCALIZAÇÃO</w:t>
      </w:r>
      <w:r w:rsidRPr="003A334E">
        <w:rPr>
          <w:szCs w:val="20"/>
        </w:rPr>
        <w:t xml:space="preserve"> – Equipe da CODEVASF atuando sob a autoridade de um Coordenador, indicada para exercer em sua representação a fiscalização do contrato.</w:t>
      </w:r>
    </w:p>
    <w:p w14:paraId="032F6274" w14:textId="77777777" w:rsidR="004C725C" w:rsidRPr="003A334E" w:rsidRDefault="004C725C">
      <w:pPr>
        <w:rPr>
          <w:szCs w:val="20"/>
        </w:rPr>
      </w:pPr>
    </w:p>
    <w:p w14:paraId="4BE0B3AA" w14:textId="77777777" w:rsidR="004C725C" w:rsidRPr="003A334E" w:rsidRDefault="004C725C">
      <w:pPr>
        <w:rPr>
          <w:szCs w:val="20"/>
        </w:rPr>
      </w:pPr>
      <w:r w:rsidRPr="003A334E">
        <w:rPr>
          <w:b/>
          <w:szCs w:val="20"/>
        </w:rPr>
        <w:t>DOCUMENTOS DE CONTRATO</w:t>
      </w:r>
      <w:r w:rsidRPr="003A334E">
        <w:rPr>
          <w:szCs w:val="20"/>
        </w:rPr>
        <w:t xml:space="preserve"> – Conjunto de todos os documentos que integram o contrato e regulam a execução dos fornecimentos, compreendendo o Edital, Termo de Referência, especificações técnicas, desenhos e proposta de preços da executante, cronogramas e demais documentos complementares que se façam necessários à execução dos fornecimentos.</w:t>
      </w:r>
    </w:p>
    <w:p w14:paraId="06596217" w14:textId="77777777" w:rsidR="004C725C" w:rsidRPr="003A334E" w:rsidRDefault="004C725C">
      <w:pPr>
        <w:rPr>
          <w:szCs w:val="20"/>
        </w:rPr>
      </w:pPr>
    </w:p>
    <w:p w14:paraId="2E14B651" w14:textId="77777777" w:rsidR="004C725C" w:rsidRPr="003A334E" w:rsidRDefault="004C725C">
      <w:pPr>
        <w:rPr>
          <w:szCs w:val="20"/>
        </w:rPr>
      </w:pPr>
      <w:r w:rsidRPr="003A334E">
        <w:rPr>
          <w:b/>
          <w:szCs w:val="20"/>
        </w:rPr>
        <w:t>DOCUMENTOS COMPLEMENTARES ou SUPLEMENTARES</w:t>
      </w:r>
      <w:r w:rsidRPr="003A334E">
        <w:rPr>
          <w:szCs w:val="20"/>
        </w:rPr>
        <w:t xml:space="preserve"> – Documentos que, por força de condições técnicas imprevisíveis, se fizerem necessários para a complementação ou suplementação dos documentos emitidos nos Termo de Referência.</w:t>
      </w:r>
    </w:p>
    <w:p w14:paraId="6BA31079" w14:textId="77777777" w:rsidR="004C725C" w:rsidRPr="003A334E" w:rsidRDefault="004C725C">
      <w:pPr>
        <w:rPr>
          <w:b/>
          <w:color w:val="FF0000"/>
          <w:szCs w:val="20"/>
        </w:rPr>
      </w:pPr>
    </w:p>
    <w:p w14:paraId="69BBE3FF" w14:textId="77777777" w:rsidR="004C725C" w:rsidRPr="003A334E" w:rsidRDefault="004C725C">
      <w:pPr>
        <w:rPr>
          <w:szCs w:val="20"/>
        </w:rPr>
      </w:pPr>
      <w:r w:rsidRPr="003A334E">
        <w:rPr>
          <w:b/>
          <w:szCs w:val="20"/>
        </w:rPr>
        <w:t xml:space="preserve">SIASG - </w:t>
      </w:r>
      <w:r w:rsidRPr="003A334E">
        <w:rPr>
          <w:szCs w:val="20"/>
        </w:rPr>
        <w:t xml:space="preserve">é um conjunto informatizado de ferramentas para operacionalizar internamente o funcionamento sistêmico das atividades de gestão de materiais, edificações públicas, veículos oficiais, comunicações administrativas, licitações e contratos. É utilizado por várias entidades da Administração Pública Federal (Ministérios, Secretarias, etc.). Pode ser acessado pelo </w:t>
      </w:r>
      <w:r w:rsidR="00F84AAD" w:rsidRPr="003A334E">
        <w:rPr>
          <w:szCs w:val="20"/>
        </w:rPr>
        <w:t>Portal de Compras do Governo Federal</w:t>
      </w:r>
      <w:r w:rsidRPr="003A334E">
        <w:rPr>
          <w:szCs w:val="20"/>
        </w:rPr>
        <w:t xml:space="preserve">: </w:t>
      </w:r>
      <w:hyperlink r:id="rId10" w:history="1">
        <w:r w:rsidR="00F84AAD" w:rsidRPr="003A334E">
          <w:rPr>
            <w:rStyle w:val="Hyperlink"/>
            <w:szCs w:val="20"/>
          </w:rPr>
          <w:t>www.gov.br/compras</w:t>
        </w:r>
      </w:hyperlink>
      <w:r w:rsidRPr="003A334E">
        <w:rPr>
          <w:szCs w:val="20"/>
        </w:rPr>
        <w:t xml:space="preserve">. </w:t>
      </w:r>
    </w:p>
    <w:p w14:paraId="68269928" w14:textId="77777777" w:rsidR="004C725C" w:rsidRPr="003A334E" w:rsidRDefault="004C725C">
      <w:pPr>
        <w:rPr>
          <w:szCs w:val="20"/>
        </w:rPr>
      </w:pPr>
    </w:p>
    <w:p w14:paraId="2BCE8679" w14:textId="77777777" w:rsidR="004C725C" w:rsidRPr="003A334E" w:rsidRDefault="00D87B17" w:rsidP="00462AB1">
      <w:pPr>
        <w:pStyle w:val="Ttulo1"/>
        <w:numPr>
          <w:ilvl w:val="0"/>
          <w:numId w:val="1"/>
        </w:numPr>
        <w:tabs>
          <w:tab w:val="clear" w:pos="708"/>
          <w:tab w:val="num" w:pos="851"/>
        </w:tabs>
        <w:ind w:left="851" w:hanging="851"/>
        <w:rPr>
          <w:rFonts w:cs="Arial"/>
          <w:szCs w:val="20"/>
        </w:rPr>
      </w:pPr>
      <w:bookmarkStart w:id="6" w:name="_Toc213245999"/>
      <w:r w:rsidRPr="003A334E">
        <w:rPr>
          <w:rFonts w:cs="Arial"/>
          <w:szCs w:val="20"/>
          <w:lang w:val="pt-BR"/>
        </w:rPr>
        <w:t xml:space="preserve">FORMA DE REALIZAÇÃO, </w:t>
      </w:r>
      <w:r w:rsidR="00462AB1" w:rsidRPr="003A334E">
        <w:rPr>
          <w:rFonts w:cs="Arial"/>
          <w:szCs w:val="20"/>
        </w:rPr>
        <w:t xml:space="preserve">VALOR ESTIMADO E </w:t>
      </w:r>
      <w:r w:rsidR="004C725C" w:rsidRPr="003A334E">
        <w:rPr>
          <w:rFonts w:cs="Arial"/>
          <w:szCs w:val="20"/>
        </w:rPr>
        <w:t>CRITÉRIO DE JULGAMENTO</w:t>
      </w:r>
      <w:bookmarkEnd w:id="6"/>
    </w:p>
    <w:p w14:paraId="60D18A61" w14:textId="77777777" w:rsidR="004C725C" w:rsidRPr="003A334E" w:rsidRDefault="004C725C">
      <w:pPr>
        <w:rPr>
          <w:szCs w:val="20"/>
        </w:rPr>
      </w:pPr>
    </w:p>
    <w:p w14:paraId="61B6A6DE" w14:textId="77777777" w:rsidR="00577F36" w:rsidRPr="003A334E" w:rsidRDefault="00577F36" w:rsidP="00462AB1">
      <w:pPr>
        <w:numPr>
          <w:ilvl w:val="1"/>
          <w:numId w:val="1"/>
        </w:numPr>
        <w:tabs>
          <w:tab w:val="clear" w:pos="-284"/>
          <w:tab w:val="num" w:pos="851"/>
        </w:tabs>
        <w:ind w:left="0" w:hanging="6"/>
        <w:rPr>
          <w:b/>
          <w:color w:val="FF0000"/>
          <w:szCs w:val="20"/>
        </w:rPr>
      </w:pPr>
      <w:r w:rsidRPr="003A334E">
        <w:rPr>
          <w:b/>
          <w:szCs w:val="20"/>
        </w:rPr>
        <w:t xml:space="preserve">Forma de Realização: </w:t>
      </w:r>
      <w:r w:rsidRPr="003A334E">
        <w:rPr>
          <w:szCs w:val="20"/>
        </w:rPr>
        <w:t>Pregão Eletrônico</w:t>
      </w:r>
      <w:r w:rsidRPr="003A334E">
        <w:rPr>
          <w:b/>
          <w:szCs w:val="20"/>
        </w:rPr>
        <w:t xml:space="preserve"> –</w:t>
      </w:r>
      <w:r w:rsidR="00E209E9" w:rsidRPr="003A334E">
        <w:rPr>
          <w:b/>
          <w:szCs w:val="20"/>
        </w:rPr>
        <w:t xml:space="preserve"> por Sistema de Registro de Preços</w:t>
      </w:r>
    </w:p>
    <w:p w14:paraId="45A2C070" w14:textId="77777777" w:rsidR="00CE62F1" w:rsidRPr="003A334E" w:rsidRDefault="00CE62F1" w:rsidP="00E209E9">
      <w:pPr>
        <w:rPr>
          <w:b/>
          <w:color w:val="FF0000"/>
          <w:szCs w:val="20"/>
        </w:rPr>
      </w:pPr>
    </w:p>
    <w:p w14:paraId="0FBD6B72" w14:textId="77777777" w:rsidR="00462AB1" w:rsidRPr="00414EFA" w:rsidRDefault="00462AB1" w:rsidP="00462AB1">
      <w:pPr>
        <w:numPr>
          <w:ilvl w:val="1"/>
          <w:numId w:val="1"/>
        </w:numPr>
        <w:tabs>
          <w:tab w:val="clear" w:pos="-284"/>
          <w:tab w:val="num" w:pos="851"/>
        </w:tabs>
        <w:ind w:left="0" w:hanging="6"/>
        <w:rPr>
          <w:b/>
          <w:color w:val="7030A0"/>
          <w:szCs w:val="20"/>
        </w:rPr>
      </w:pPr>
      <w:r w:rsidRPr="003A334E">
        <w:rPr>
          <w:b/>
          <w:color w:val="000000"/>
          <w:szCs w:val="20"/>
        </w:rPr>
        <w:t xml:space="preserve">Valor estimado: </w:t>
      </w:r>
      <w:r w:rsidRPr="00C57306">
        <w:rPr>
          <w:bCs/>
          <w:szCs w:val="20"/>
        </w:rPr>
        <w:t>Público</w:t>
      </w:r>
    </w:p>
    <w:p w14:paraId="70CFB753" w14:textId="77777777" w:rsidR="00462AB1" w:rsidRPr="003A334E" w:rsidRDefault="00462AB1" w:rsidP="00462AB1">
      <w:pPr>
        <w:rPr>
          <w:b/>
          <w:color w:val="000000"/>
          <w:szCs w:val="20"/>
        </w:rPr>
      </w:pPr>
    </w:p>
    <w:p w14:paraId="3EA196CE" w14:textId="77777777" w:rsidR="004C725C" w:rsidRPr="00F013D9" w:rsidRDefault="004C725C" w:rsidP="00F013D9">
      <w:pPr>
        <w:numPr>
          <w:ilvl w:val="1"/>
          <w:numId w:val="1"/>
        </w:numPr>
        <w:tabs>
          <w:tab w:val="clear" w:pos="-284"/>
          <w:tab w:val="num" w:pos="851"/>
        </w:tabs>
        <w:ind w:left="0" w:hanging="6"/>
        <w:rPr>
          <w:b/>
          <w:color w:val="000000"/>
          <w:szCs w:val="20"/>
        </w:rPr>
      </w:pPr>
      <w:r w:rsidRPr="00F013D9">
        <w:rPr>
          <w:b/>
          <w:color w:val="000000"/>
          <w:szCs w:val="20"/>
        </w:rPr>
        <w:t xml:space="preserve">Critério de Julgamento: </w:t>
      </w:r>
      <w:r w:rsidR="00AF160D" w:rsidRPr="00C57306">
        <w:rPr>
          <w:bCs/>
          <w:color w:val="000000"/>
          <w:szCs w:val="20"/>
        </w:rPr>
        <w:t>Menor Preço</w:t>
      </w:r>
    </w:p>
    <w:p w14:paraId="58233E8B" w14:textId="77777777" w:rsidR="00AE5707" w:rsidRPr="00AE5707" w:rsidRDefault="00AE5707" w:rsidP="00AE5707">
      <w:pPr>
        <w:rPr>
          <w:b/>
          <w:color w:val="000000"/>
        </w:rPr>
      </w:pPr>
    </w:p>
    <w:p w14:paraId="5B232EF0" w14:textId="104E700C" w:rsidR="00AE5707" w:rsidRPr="00481449" w:rsidRDefault="00AE5707" w:rsidP="00AE5707">
      <w:pPr>
        <w:numPr>
          <w:ilvl w:val="1"/>
          <w:numId w:val="1"/>
        </w:numPr>
        <w:tabs>
          <w:tab w:val="clear" w:pos="-284"/>
          <w:tab w:val="num" w:pos="851"/>
        </w:tabs>
        <w:ind w:left="0" w:hanging="6"/>
        <w:rPr>
          <w:b/>
          <w:color w:val="7030A0"/>
        </w:rPr>
      </w:pPr>
      <w:r>
        <w:rPr>
          <w:b/>
          <w:color w:val="000000"/>
        </w:rPr>
        <w:t>Forma de Fornecimento</w:t>
      </w:r>
      <w:r w:rsidRPr="00F013D9">
        <w:rPr>
          <w:b/>
          <w:color w:val="000000"/>
        </w:rPr>
        <w:t xml:space="preserve">: </w:t>
      </w:r>
      <w:r w:rsidR="00414EFA" w:rsidRPr="00C57306">
        <w:rPr>
          <w:bCs/>
          <w:lang w:eastAsia="pt-BR"/>
        </w:rPr>
        <w:t>Por demanda</w:t>
      </w:r>
    </w:p>
    <w:p w14:paraId="0347F4D8" w14:textId="77777777" w:rsidR="00481449" w:rsidRDefault="00481449" w:rsidP="00481449">
      <w:pPr>
        <w:pStyle w:val="PargrafodaLista"/>
        <w:rPr>
          <w:b/>
          <w:color w:val="7030A0"/>
        </w:rPr>
      </w:pPr>
    </w:p>
    <w:p w14:paraId="602840B9" w14:textId="1E0253A5" w:rsidR="00481449" w:rsidRPr="00FF5831" w:rsidRDefault="00481449" w:rsidP="00AE5707">
      <w:pPr>
        <w:numPr>
          <w:ilvl w:val="1"/>
          <w:numId w:val="1"/>
        </w:numPr>
        <w:tabs>
          <w:tab w:val="clear" w:pos="-284"/>
          <w:tab w:val="num" w:pos="851"/>
        </w:tabs>
        <w:ind w:left="0" w:hanging="6"/>
        <w:rPr>
          <w:b/>
        </w:rPr>
      </w:pPr>
      <w:r w:rsidRPr="00FF5831">
        <w:rPr>
          <w:b/>
        </w:rPr>
        <w:t xml:space="preserve">Modo de Disputa: </w:t>
      </w:r>
      <w:r w:rsidRPr="00FF5831">
        <w:rPr>
          <w:bCs/>
        </w:rPr>
        <w:t>Aberto, com intervalo mínimo de diferença entre os lances de 0,5% (cinco décimos por cento) do valor do item pertinente, que incidirá tanto em relação aos lances intermediários quanto em relação ao lance que cobrir a melhor oferta</w:t>
      </w:r>
    </w:p>
    <w:p w14:paraId="541A248D" w14:textId="77777777" w:rsidR="00807C6E" w:rsidRDefault="00807C6E" w:rsidP="00807C6E">
      <w:pPr>
        <w:pStyle w:val="PargrafodaLista"/>
        <w:rPr>
          <w:b/>
          <w:color w:val="7030A0"/>
        </w:rPr>
      </w:pPr>
    </w:p>
    <w:p w14:paraId="6FCCA239" w14:textId="77777777" w:rsidR="00A34412" w:rsidRPr="003A334E" w:rsidRDefault="00A34412" w:rsidP="004F4A7C">
      <w:pPr>
        <w:rPr>
          <w:lang w:eastAsia="pt-BR"/>
        </w:rPr>
      </w:pPr>
    </w:p>
    <w:p w14:paraId="18785A46" w14:textId="6799971D" w:rsidR="004C725C" w:rsidRPr="003A334E" w:rsidRDefault="004C725C" w:rsidP="00AF160D">
      <w:pPr>
        <w:pStyle w:val="Ttulo1"/>
        <w:numPr>
          <w:ilvl w:val="0"/>
          <w:numId w:val="1"/>
        </w:numPr>
        <w:tabs>
          <w:tab w:val="clear" w:pos="708"/>
          <w:tab w:val="num" w:pos="851"/>
        </w:tabs>
        <w:ind w:left="851" w:hanging="851"/>
      </w:pPr>
      <w:bookmarkStart w:id="7" w:name="_Toc213246000"/>
      <w:r w:rsidRPr="003A334E">
        <w:t>LOCAL DE ENTREGA</w:t>
      </w:r>
      <w:r w:rsidR="00D30854">
        <w:rPr>
          <w:lang w:val="pt-BR"/>
        </w:rPr>
        <w:t>,</w:t>
      </w:r>
      <w:r w:rsidRPr="003A334E">
        <w:rPr>
          <w:color w:val="0070C0"/>
          <w:lang w:val="pt-BR"/>
        </w:rPr>
        <w:t xml:space="preserve"> </w:t>
      </w:r>
      <w:r w:rsidRPr="00C57306">
        <w:rPr>
          <w:lang w:val="pt-BR"/>
        </w:rPr>
        <w:t>CONDIÇÕES DE TRANSPORTE</w:t>
      </w:r>
      <w:r w:rsidR="00D30854" w:rsidRPr="00C57306">
        <w:rPr>
          <w:lang w:val="pt-BR"/>
        </w:rPr>
        <w:t xml:space="preserve"> E LOCAL DE FATURAMENTO</w:t>
      </w:r>
      <w:bookmarkEnd w:id="7"/>
    </w:p>
    <w:p w14:paraId="115A2940" w14:textId="77777777" w:rsidR="00A0013B" w:rsidRPr="003A334E" w:rsidRDefault="00A0013B">
      <w:pPr>
        <w:rPr>
          <w:color w:val="0070C0"/>
        </w:rPr>
      </w:pPr>
    </w:p>
    <w:p w14:paraId="13BF0EED" w14:textId="61D36CCF" w:rsidR="00C57306" w:rsidRPr="00C57306" w:rsidRDefault="00C57306" w:rsidP="00BB7A30">
      <w:pPr>
        <w:pStyle w:val="Ttulo2"/>
        <w:numPr>
          <w:ilvl w:val="1"/>
          <w:numId w:val="1"/>
        </w:numPr>
        <w:tabs>
          <w:tab w:val="left" w:pos="851"/>
        </w:tabs>
        <w:autoSpaceDE w:val="0"/>
        <w:ind w:left="851" w:hanging="851"/>
        <w:contextualSpacing w:val="0"/>
        <w:rPr>
          <w:szCs w:val="20"/>
        </w:rPr>
      </w:pPr>
      <w:r w:rsidRPr="00C57306">
        <w:rPr>
          <w:szCs w:val="20"/>
        </w:rPr>
        <w:t xml:space="preserve">Os </w:t>
      </w:r>
      <w:r w:rsidRPr="00481449">
        <w:rPr>
          <w:rFonts w:cs="Arial"/>
          <w:bCs/>
          <w:lang w:val="pt-BR"/>
        </w:rPr>
        <w:t>veículos objeto deste termo de referência deverão ser entregues no Escritório de Apoio Técnico de Penedo da Codevasf, localizado na Rua Castro Alves, s/nº, bairro Santa Luzia, no município de Penedo, no estado de Alagoas. Penedo localiza-se no extremo sul de Alagoas, distante 160 km de Maceió, pela Rodovia</w:t>
      </w:r>
      <w:r w:rsidRPr="00C57306">
        <w:rPr>
          <w:szCs w:val="20"/>
          <w:lang w:val="pt-BR"/>
        </w:rPr>
        <w:t xml:space="preserve"> AL101 Sul. As coordenadas geográficas do edifício sede da Codevasf em Penedo são: Latitude - 10º 17’ 2,9184” e Longitude -36º 33’ 54,0864”.</w:t>
      </w:r>
    </w:p>
    <w:p w14:paraId="39DBCBB4" w14:textId="77777777" w:rsidR="00C57306" w:rsidRPr="00C57306" w:rsidRDefault="00C57306" w:rsidP="00C57306"/>
    <w:p w14:paraId="7D82DFF8" w14:textId="77777777" w:rsidR="00D30854" w:rsidRPr="00D110D0" w:rsidRDefault="004C725C" w:rsidP="0037449A">
      <w:pPr>
        <w:pStyle w:val="Ttulo2"/>
        <w:numPr>
          <w:ilvl w:val="1"/>
          <w:numId w:val="1"/>
        </w:numPr>
        <w:tabs>
          <w:tab w:val="left" w:pos="851"/>
        </w:tabs>
        <w:ind w:left="851" w:hanging="851"/>
        <w:rPr>
          <w:szCs w:val="20"/>
        </w:rPr>
      </w:pPr>
      <w:r w:rsidRPr="00D110D0">
        <w:rPr>
          <w:szCs w:val="20"/>
        </w:rPr>
        <w:t>O meio de transporte e o acondicionamento do(s) item(ns) objeto deste pregão devem ocorrer em padrões de qualidade que assegurem a integridade e a qualidade dos mesmos. Todas as partes sujeitas à vibrações ou pancadas durante o transporte deverão ser travadas ou suportadas de forma a evitar danos aos objetos transportados.</w:t>
      </w:r>
    </w:p>
    <w:p w14:paraId="20D73098" w14:textId="77777777" w:rsidR="0088200A" w:rsidRPr="0088200A" w:rsidRDefault="0088200A" w:rsidP="0088200A">
      <w:pPr>
        <w:rPr>
          <w:lang w:val="x-none"/>
        </w:rPr>
      </w:pPr>
    </w:p>
    <w:p w14:paraId="67C3A0BB" w14:textId="77777777" w:rsidR="00D110D0" w:rsidRDefault="00D110D0" w:rsidP="00D110D0">
      <w:pPr>
        <w:pStyle w:val="Ttulo2"/>
        <w:numPr>
          <w:ilvl w:val="1"/>
          <w:numId w:val="1"/>
        </w:numPr>
        <w:tabs>
          <w:tab w:val="left" w:pos="851"/>
        </w:tabs>
        <w:ind w:left="851" w:hanging="851"/>
        <w:rPr>
          <w:szCs w:val="20"/>
        </w:rPr>
      </w:pPr>
      <w:r w:rsidRPr="0018637E">
        <w:rPr>
          <w:szCs w:val="20"/>
        </w:rPr>
        <w:t xml:space="preserve">Por se tratar de itens que exigem emplacamento, é obrigatório o faturamento no CNPJ da Codevasf do local de entrega do bem, a fim de permitir o emplacamento junto ao Detran do </w:t>
      </w:r>
      <w:r>
        <w:rPr>
          <w:szCs w:val="20"/>
          <w:lang w:val="pt-BR"/>
        </w:rPr>
        <w:t>Estado</w:t>
      </w:r>
      <w:r w:rsidRPr="0018637E">
        <w:rPr>
          <w:szCs w:val="20"/>
        </w:rPr>
        <w:t>.</w:t>
      </w:r>
    </w:p>
    <w:p w14:paraId="343DDF8C" w14:textId="77777777" w:rsidR="0030310E" w:rsidRPr="008218A9" w:rsidRDefault="0030310E" w:rsidP="0030310E">
      <w:pPr>
        <w:rPr>
          <w:lang w:val="x-none"/>
        </w:rPr>
      </w:pPr>
    </w:p>
    <w:p w14:paraId="559EFB6A" w14:textId="77777777" w:rsidR="00805955" w:rsidRPr="00D110D0" w:rsidRDefault="00805955" w:rsidP="00D141DE">
      <w:pPr>
        <w:numPr>
          <w:ilvl w:val="2"/>
          <w:numId w:val="1"/>
        </w:numPr>
        <w:tabs>
          <w:tab w:val="clear" w:pos="708"/>
          <w:tab w:val="num" w:pos="851"/>
        </w:tabs>
        <w:ind w:left="851" w:hanging="851"/>
      </w:pPr>
      <w:r w:rsidRPr="00D110D0">
        <w:t xml:space="preserve">O </w:t>
      </w:r>
      <w:r w:rsidR="00176707" w:rsidRPr="00D110D0">
        <w:t>veículo</w:t>
      </w:r>
      <w:r w:rsidRPr="00D110D0">
        <w:t xml:space="preserve"> deverá ser</w:t>
      </w:r>
      <w:r w:rsidR="00176707" w:rsidRPr="00D110D0">
        <w:t xml:space="preserve"> emplacado</w:t>
      </w:r>
      <w:r w:rsidRPr="00D110D0">
        <w:t xml:space="preserve"> em nome da Codevasf regional do estado de entrega do bem, na categoria particular, com taxas e impostos quitados, incluindo emplacamento, licenciamento e IPVA.</w:t>
      </w:r>
    </w:p>
    <w:p w14:paraId="65A72399" w14:textId="09F91DD4" w:rsidR="004C725C" w:rsidRDefault="004C725C">
      <w:pPr>
        <w:rPr>
          <w:color w:val="0070C0"/>
        </w:rPr>
      </w:pPr>
    </w:p>
    <w:p w14:paraId="34F9F102" w14:textId="77777777" w:rsidR="00807C6E" w:rsidRPr="003A334E" w:rsidRDefault="00807C6E">
      <w:pPr>
        <w:rPr>
          <w:color w:val="0070C0"/>
        </w:rPr>
      </w:pPr>
    </w:p>
    <w:p w14:paraId="580D9E57" w14:textId="77777777" w:rsidR="004C725C" w:rsidRPr="003A334E" w:rsidRDefault="004C725C" w:rsidP="00D220BF">
      <w:pPr>
        <w:pStyle w:val="Ttulo1"/>
        <w:numPr>
          <w:ilvl w:val="0"/>
          <w:numId w:val="1"/>
        </w:numPr>
        <w:tabs>
          <w:tab w:val="clear" w:pos="708"/>
          <w:tab w:val="num" w:pos="851"/>
        </w:tabs>
        <w:ind w:left="851" w:hanging="851"/>
      </w:pPr>
      <w:bookmarkStart w:id="8" w:name="_Ref466117572"/>
      <w:bookmarkStart w:id="9" w:name="_Toc213246001"/>
      <w:r w:rsidRPr="003A334E">
        <w:t>DESCRIÇÃO DOS FORNECIMENTOS</w:t>
      </w:r>
      <w:bookmarkEnd w:id="8"/>
      <w:bookmarkEnd w:id="9"/>
    </w:p>
    <w:p w14:paraId="1D804FD1" w14:textId="77777777" w:rsidR="004C725C" w:rsidRPr="003A334E" w:rsidRDefault="004C725C"/>
    <w:p w14:paraId="25A02D44" w14:textId="0ECDBEBF" w:rsidR="0040397B" w:rsidRDefault="004C725C" w:rsidP="0037449A">
      <w:pPr>
        <w:pStyle w:val="Ttulo2"/>
        <w:numPr>
          <w:ilvl w:val="1"/>
          <w:numId w:val="1"/>
        </w:numPr>
        <w:tabs>
          <w:tab w:val="left" w:pos="851"/>
        </w:tabs>
        <w:ind w:left="851" w:hanging="851"/>
        <w:rPr>
          <w:lang w:val="pt-BR"/>
        </w:rPr>
      </w:pPr>
      <w:r w:rsidRPr="003A334E">
        <w:t>O objeto do presente pregão compreende o fornecimento de</w:t>
      </w:r>
      <w:r w:rsidR="0040397B">
        <w:rPr>
          <w:lang w:val="pt-BR"/>
        </w:rPr>
        <w:t xml:space="preserve"> </w:t>
      </w:r>
      <w:r w:rsidR="001D446B">
        <w:rPr>
          <w:szCs w:val="20"/>
        </w:rPr>
        <w:t>32</w:t>
      </w:r>
      <w:r w:rsidR="0040397B" w:rsidRPr="00AA546A">
        <w:rPr>
          <w:szCs w:val="20"/>
        </w:rPr>
        <w:t xml:space="preserve"> caminhões compactadores de resíduos sólidos, com capacidade da caixa de compactação mínima de 12 m³, </w:t>
      </w:r>
      <w:r w:rsidR="002C1F46">
        <w:rPr>
          <w:szCs w:val="20"/>
        </w:rPr>
        <w:t>33</w:t>
      </w:r>
      <w:r w:rsidR="0040397B" w:rsidRPr="00AA546A">
        <w:rPr>
          <w:szCs w:val="20"/>
        </w:rPr>
        <w:t xml:space="preserve"> caminhões pipa com capacidade de 9.000 litros, </w:t>
      </w:r>
      <w:r w:rsidR="002C1F46">
        <w:rPr>
          <w:szCs w:val="20"/>
        </w:rPr>
        <w:t>32</w:t>
      </w:r>
      <w:r w:rsidR="0040397B" w:rsidRPr="00AA546A">
        <w:rPr>
          <w:szCs w:val="20"/>
        </w:rPr>
        <w:t xml:space="preserve"> caminhões toco com caçamba metálica basculante com capacidade de 6,0 m³, 10 caminhões trucados com caçamba metálica basculante com capacidade de 12,0 m³ e 40 caminhões toco com cesta aérea</w:t>
      </w:r>
      <w:r w:rsidR="0040397B">
        <w:rPr>
          <w:szCs w:val="20"/>
          <w:lang w:val="pt-BR"/>
        </w:rPr>
        <w:t xml:space="preserve"> </w:t>
      </w:r>
      <w:r w:rsidR="0040397B" w:rsidRPr="0069275E">
        <w:rPr>
          <w:szCs w:val="20"/>
        </w:rPr>
        <w:t>para serem entregues na Codevasf do município de Penedo no estado de Alagoas</w:t>
      </w:r>
      <w:r w:rsidR="0040397B" w:rsidRPr="003A334E">
        <w:t xml:space="preserve">, conforme </w:t>
      </w:r>
      <w:r w:rsidR="0040397B" w:rsidRPr="003A334E">
        <w:rPr>
          <w:lang w:val="pt-BR"/>
        </w:rPr>
        <w:t xml:space="preserve">distribuídos no </w:t>
      </w:r>
      <w:r w:rsidR="0040397B" w:rsidRPr="00B47433">
        <w:rPr>
          <w:lang w:val="pt-BR"/>
        </w:rPr>
        <w:t>item 1</w:t>
      </w:r>
      <w:r w:rsidR="0040397B">
        <w:rPr>
          <w:lang w:val="pt-BR"/>
        </w:rPr>
        <w:t xml:space="preserve"> e Anexo II</w:t>
      </w:r>
      <w:r w:rsidR="0040397B" w:rsidRPr="003A334E">
        <w:rPr>
          <w:color w:val="FF0000"/>
          <w:lang w:val="pt-BR"/>
        </w:rPr>
        <w:t xml:space="preserve"> </w:t>
      </w:r>
      <w:r w:rsidR="0040397B" w:rsidRPr="003A334E">
        <w:t xml:space="preserve">deste </w:t>
      </w:r>
      <w:r w:rsidR="0040397B">
        <w:rPr>
          <w:lang w:val="pt-BR"/>
        </w:rPr>
        <w:t>T</w:t>
      </w:r>
      <w:r w:rsidR="0040397B" w:rsidRPr="003A334E">
        <w:t>ermo de</w:t>
      </w:r>
      <w:r w:rsidR="0040397B">
        <w:rPr>
          <w:lang w:val="pt-BR"/>
        </w:rPr>
        <w:t xml:space="preserve"> Referência.</w:t>
      </w:r>
    </w:p>
    <w:p w14:paraId="2F449252" w14:textId="77777777" w:rsidR="0040397B" w:rsidRPr="0040397B" w:rsidRDefault="0040397B" w:rsidP="0040397B"/>
    <w:p w14:paraId="1C5C5C10" w14:textId="56169685" w:rsidR="004C725C" w:rsidRPr="00D07EF3" w:rsidRDefault="004C725C" w:rsidP="0037449A">
      <w:pPr>
        <w:pStyle w:val="Ttulo2"/>
        <w:numPr>
          <w:ilvl w:val="1"/>
          <w:numId w:val="1"/>
        </w:numPr>
        <w:tabs>
          <w:tab w:val="left" w:pos="851"/>
        </w:tabs>
        <w:ind w:left="851" w:hanging="851"/>
      </w:pPr>
      <w:r w:rsidRPr="00D07EF3">
        <w:t>A descrição dos fornecimentos consta das Planilhas de Quantidades e Preços Orçados e Escopo de Fornecimento, e nas Especificações Técnicas – Anexo</w:t>
      </w:r>
      <w:r w:rsidR="00D07EF3" w:rsidRPr="00D07EF3">
        <w:rPr>
          <w:lang w:val="pt-BR"/>
        </w:rPr>
        <w:t>s</w:t>
      </w:r>
      <w:r w:rsidRPr="00D07EF3">
        <w:t xml:space="preserve"> II e I</w:t>
      </w:r>
      <w:r w:rsidR="00D07EF3" w:rsidRPr="00D07EF3">
        <w:rPr>
          <w:lang w:val="pt-BR"/>
        </w:rPr>
        <w:t>II</w:t>
      </w:r>
      <w:r w:rsidRPr="00D07EF3">
        <w:t xml:space="preserve"> deste Termo de Referência, respectivamente, que deverão ser observad</w:t>
      </w:r>
      <w:r w:rsidR="00DC2653" w:rsidRPr="00D07EF3">
        <w:rPr>
          <w:lang w:val="pt-BR"/>
        </w:rPr>
        <w:t>a</w:t>
      </w:r>
      <w:r w:rsidRPr="00D07EF3">
        <w:t>s criteriosamente pelos licitantes.</w:t>
      </w:r>
    </w:p>
    <w:p w14:paraId="1E44A523" w14:textId="77777777" w:rsidR="004C725C" w:rsidRPr="003A334E" w:rsidRDefault="004C725C" w:rsidP="00D220BF">
      <w:pPr>
        <w:tabs>
          <w:tab w:val="left" w:pos="851"/>
        </w:tabs>
        <w:rPr>
          <w:color w:val="0070C0"/>
          <w:lang w:val="x-none"/>
        </w:rPr>
      </w:pPr>
    </w:p>
    <w:p w14:paraId="51BAF2F6" w14:textId="77777777" w:rsidR="00492CA1" w:rsidRPr="00E158E0" w:rsidRDefault="00492CA1" w:rsidP="00492CA1">
      <w:pPr>
        <w:pStyle w:val="Ttulo2"/>
        <w:numPr>
          <w:ilvl w:val="1"/>
          <w:numId w:val="1"/>
        </w:numPr>
        <w:tabs>
          <w:tab w:val="left" w:pos="851"/>
        </w:tabs>
        <w:ind w:left="851" w:hanging="851"/>
      </w:pPr>
      <w:r>
        <w:rPr>
          <w:lang w:val="pt-BR"/>
        </w:rPr>
        <w:t>Toda e qualquer</w:t>
      </w:r>
      <w:r w:rsidRPr="00E158E0">
        <w:rPr>
          <w:lang w:val="pt-BR"/>
        </w:rPr>
        <w:t xml:space="preserve"> montagem</w:t>
      </w:r>
      <w:r>
        <w:rPr>
          <w:lang w:val="pt-BR"/>
        </w:rPr>
        <w:t xml:space="preserve"> e ajustes necessários</w:t>
      </w:r>
      <w:r w:rsidRPr="00E158E0">
        <w:rPr>
          <w:lang w:val="pt-BR"/>
        </w:rPr>
        <w:t xml:space="preserve"> dos </w:t>
      </w:r>
      <w:r>
        <w:rPr>
          <w:lang w:val="pt-BR"/>
        </w:rPr>
        <w:t>veículos</w:t>
      </w:r>
      <w:r w:rsidRPr="00E158E0">
        <w:rPr>
          <w:lang w:val="pt-BR"/>
        </w:rPr>
        <w:t xml:space="preserve"> </w:t>
      </w:r>
      <w:r>
        <w:rPr>
          <w:lang w:val="pt-BR"/>
        </w:rPr>
        <w:t>entregues, bem como a</w:t>
      </w:r>
      <w:r w:rsidRPr="00E158E0">
        <w:rPr>
          <w:lang w:val="pt-BR"/>
        </w:rPr>
        <w:t xml:space="preserve"> supervisão de montagem fazem parte do </w:t>
      </w:r>
      <w:r>
        <w:rPr>
          <w:lang w:val="pt-BR"/>
        </w:rPr>
        <w:t>e</w:t>
      </w:r>
      <w:r w:rsidRPr="00E158E0">
        <w:rPr>
          <w:lang w:val="pt-BR"/>
        </w:rPr>
        <w:t xml:space="preserve">scopo de </w:t>
      </w:r>
      <w:r>
        <w:rPr>
          <w:lang w:val="pt-BR"/>
        </w:rPr>
        <w:t>f</w:t>
      </w:r>
      <w:r w:rsidRPr="00E158E0">
        <w:rPr>
          <w:lang w:val="pt-BR"/>
        </w:rPr>
        <w:t>ornecimento.</w:t>
      </w:r>
    </w:p>
    <w:p w14:paraId="2724A182" w14:textId="77777777" w:rsidR="004C725C" w:rsidRPr="003A334E" w:rsidRDefault="004C725C" w:rsidP="00D220BF">
      <w:pPr>
        <w:pStyle w:val="Ttulo2"/>
        <w:numPr>
          <w:ilvl w:val="0"/>
          <w:numId w:val="0"/>
        </w:numPr>
        <w:tabs>
          <w:tab w:val="left" w:pos="851"/>
        </w:tabs>
        <w:rPr>
          <w:color w:val="0070C0"/>
        </w:rPr>
      </w:pPr>
    </w:p>
    <w:p w14:paraId="4354CC39" w14:textId="71F8C97D" w:rsidR="004C725C" w:rsidRPr="00770CAE" w:rsidRDefault="004C725C" w:rsidP="0037449A">
      <w:pPr>
        <w:pStyle w:val="Ttulo2"/>
        <w:numPr>
          <w:ilvl w:val="1"/>
          <w:numId w:val="1"/>
        </w:numPr>
        <w:tabs>
          <w:tab w:val="left" w:pos="851"/>
        </w:tabs>
        <w:ind w:left="851" w:hanging="851"/>
      </w:pPr>
      <w:r w:rsidRPr="00770CAE">
        <w:rPr>
          <w:szCs w:val="20"/>
        </w:rPr>
        <w:t xml:space="preserve">A descarga dos equipamentos </w:t>
      </w:r>
      <w:r w:rsidR="00DA439E" w:rsidRPr="00770CAE">
        <w:rPr>
          <w:szCs w:val="20"/>
          <w:lang w:val="pt-BR"/>
        </w:rPr>
        <w:t xml:space="preserve">no </w:t>
      </w:r>
      <w:r w:rsidR="00DA439E" w:rsidRPr="00770CAE">
        <w:rPr>
          <w:szCs w:val="20"/>
        </w:rPr>
        <w:t>local de entrega</w:t>
      </w:r>
      <w:r w:rsidRPr="00770CAE">
        <w:rPr>
          <w:szCs w:val="20"/>
        </w:rPr>
        <w:t xml:space="preserve"> é de</w:t>
      </w:r>
      <w:r w:rsidR="000453CD" w:rsidRPr="00770CAE">
        <w:rPr>
          <w:szCs w:val="20"/>
          <w:lang w:val="pt-BR"/>
        </w:rPr>
        <w:t xml:space="preserve"> inteira</w:t>
      </w:r>
      <w:r w:rsidRPr="00770CAE">
        <w:rPr>
          <w:szCs w:val="20"/>
        </w:rPr>
        <w:t xml:space="preserve"> responsabilidade do licitante e a CODEVASF não fornecerá </w:t>
      </w:r>
      <w:r w:rsidR="009E59F9" w:rsidRPr="00770CAE">
        <w:rPr>
          <w:szCs w:val="20"/>
          <w:lang w:val="pt-BR"/>
        </w:rPr>
        <w:t xml:space="preserve">pessoal nem </w:t>
      </w:r>
      <w:r w:rsidRPr="00770CAE">
        <w:rPr>
          <w:szCs w:val="20"/>
        </w:rPr>
        <w:t>os equipamentos</w:t>
      </w:r>
      <w:r w:rsidR="000453CD" w:rsidRPr="00770CAE">
        <w:rPr>
          <w:szCs w:val="20"/>
          <w:lang w:val="pt-BR"/>
        </w:rPr>
        <w:t xml:space="preserve"> necessários para o</w:t>
      </w:r>
      <w:r w:rsidRPr="00770CAE">
        <w:rPr>
          <w:szCs w:val="20"/>
        </w:rPr>
        <w:t xml:space="preserve"> manuseio.</w:t>
      </w:r>
    </w:p>
    <w:p w14:paraId="272B71F0" w14:textId="77777777" w:rsidR="004C725C" w:rsidRPr="003A334E" w:rsidRDefault="004C725C" w:rsidP="00D220BF">
      <w:pPr>
        <w:tabs>
          <w:tab w:val="left" w:pos="851"/>
        </w:tabs>
        <w:rPr>
          <w:szCs w:val="20"/>
          <w:lang w:val="x-none"/>
        </w:rPr>
      </w:pPr>
    </w:p>
    <w:p w14:paraId="48BEC5C0" w14:textId="77777777" w:rsidR="004C725C" w:rsidRPr="00770CAE" w:rsidRDefault="004C725C" w:rsidP="0037449A">
      <w:pPr>
        <w:pStyle w:val="Ttulo2"/>
        <w:numPr>
          <w:ilvl w:val="1"/>
          <w:numId w:val="1"/>
        </w:numPr>
        <w:tabs>
          <w:tab w:val="left" w:pos="851"/>
        </w:tabs>
        <w:ind w:left="851" w:hanging="851"/>
      </w:pPr>
      <w:r w:rsidRPr="00770CAE">
        <w:rPr>
          <w:lang w:val="pt-BR"/>
        </w:rPr>
        <w:t xml:space="preserve">O meio de transporte e o acondicionamento do(s) itens objeto deste TR devem ocorrer em padrões de qualidade que assegurem </w:t>
      </w:r>
      <w:r w:rsidR="001C1F6B" w:rsidRPr="00770CAE">
        <w:rPr>
          <w:lang w:val="pt-BR"/>
        </w:rPr>
        <w:t>su</w:t>
      </w:r>
      <w:r w:rsidRPr="00770CAE">
        <w:rPr>
          <w:lang w:val="pt-BR"/>
        </w:rPr>
        <w:t>a integridade.</w:t>
      </w:r>
    </w:p>
    <w:p w14:paraId="59B52E1D" w14:textId="77777777" w:rsidR="004C725C" w:rsidRPr="003A334E" w:rsidRDefault="004C725C" w:rsidP="00D220BF">
      <w:pPr>
        <w:tabs>
          <w:tab w:val="left" w:pos="851"/>
        </w:tabs>
        <w:rPr>
          <w:color w:val="0070C0"/>
        </w:rPr>
      </w:pPr>
    </w:p>
    <w:p w14:paraId="16B706CC" w14:textId="392F90F7" w:rsidR="00ED6852" w:rsidRDefault="004C725C" w:rsidP="00ED6852">
      <w:pPr>
        <w:pStyle w:val="Ttulo2"/>
        <w:numPr>
          <w:ilvl w:val="1"/>
          <w:numId w:val="1"/>
        </w:numPr>
        <w:tabs>
          <w:tab w:val="left" w:pos="851"/>
        </w:tabs>
        <w:ind w:left="851" w:hanging="851"/>
        <w:rPr>
          <w:lang w:val="pt-BR"/>
        </w:rPr>
      </w:pPr>
      <w:r w:rsidRPr="003A334E">
        <w:rPr>
          <w:lang w:val="pt-BR"/>
        </w:rPr>
        <w:t>Todo carregamento deverá ser acompanhado dos respectivos romaneios (completos) e notas fiscais</w:t>
      </w:r>
      <w:r w:rsidR="00770CAE">
        <w:rPr>
          <w:lang w:val="pt-BR"/>
        </w:rPr>
        <w:t xml:space="preserve">, </w:t>
      </w:r>
      <w:r w:rsidR="00770CAE" w:rsidRPr="00770CAE">
        <w:rPr>
          <w:b/>
          <w:bCs/>
          <w:lang w:val="pt-BR"/>
        </w:rPr>
        <w:t>comprovando as</w:t>
      </w:r>
      <w:r w:rsidR="00770CAE" w:rsidRPr="00770CAE">
        <w:rPr>
          <w:b/>
          <w:bCs/>
        </w:rPr>
        <w:t xml:space="preserve"> passagens pelos postos de fiscalização tributária</w:t>
      </w:r>
      <w:r w:rsidR="00770CAE" w:rsidRPr="00770CAE">
        <w:rPr>
          <w:b/>
          <w:bCs/>
          <w:lang w:val="pt-BR"/>
        </w:rPr>
        <w:t xml:space="preserve"> na rota para entrega</w:t>
      </w:r>
      <w:r w:rsidRPr="003A334E">
        <w:rPr>
          <w:lang w:val="pt-BR"/>
        </w:rPr>
        <w:t>.</w:t>
      </w:r>
    </w:p>
    <w:p w14:paraId="068C880B" w14:textId="77777777" w:rsidR="009400E0" w:rsidRPr="003A334E" w:rsidRDefault="009400E0" w:rsidP="009400E0"/>
    <w:p w14:paraId="095CB6ED" w14:textId="77777777" w:rsidR="00807C6E" w:rsidRDefault="00807C6E" w:rsidP="00807C6E">
      <w:pPr>
        <w:pStyle w:val="Ttulo2"/>
        <w:numPr>
          <w:ilvl w:val="1"/>
          <w:numId w:val="1"/>
        </w:numPr>
        <w:tabs>
          <w:tab w:val="left" w:pos="851"/>
        </w:tabs>
        <w:ind w:left="851" w:hanging="851"/>
        <w:rPr>
          <w:lang w:val="pt-BR"/>
        </w:rPr>
      </w:pPr>
      <w:r w:rsidRPr="00E158E0">
        <w:rPr>
          <w:lang w:val="pt-BR"/>
        </w:rPr>
        <w:t xml:space="preserve">A Codevasf não dispõe, no local da entrega, nem de equipamentos, nem de pessoal para as atividades de descarga dos veículos a serem adquiridos, devendo ser avisada via e-mail, com </w:t>
      </w:r>
      <w:r w:rsidRPr="00E158E0">
        <w:rPr>
          <w:lang w:val="pt-BR"/>
        </w:rPr>
        <w:lastRenderedPageBreak/>
        <w:t xml:space="preserve">antecedência devida (de pelo menos 3 dias úteis) a previsão da data da entrega, de modo a permitir o acompanhamento do recebimento dos </w:t>
      </w:r>
      <w:r>
        <w:rPr>
          <w:lang w:val="pt-BR"/>
        </w:rPr>
        <w:t>itens</w:t>
      </w:r>
      <w:r w:rsidRPr="00E158E0">
        <w:rPr>
          <w:lang w:val="pt-BR"/>
        </w:rPr>
        <w:t xml:space="preserve"> a serem entregues.</w:t>
      </w:r>
    </w:p>
    <w:p w14:paraId="44E25400" w14:textId="77777777" w:rsidR="00807C6E" w:rsidRPr="00413F8E" w:rsidRDefault="00807C6E" w:rsidP="00807C6E"/>
    <w:p w14:paraId="39BD5CCA" w14:textId="77777777" w:rsidR="00807C6E" w:rsidRDefault="00807C6E" w:rsidP="00807C6E">
      <w:pPr>
        <w:numPr>
          <w:ilvl w:val="1"/>
          <w:numId w:val="1"/>
        </w:numPr>
        <w:tabs>
          <w:tab w:val="clear" w:pos="-284"/>
          <w:tab w:val="num" w:pos="851"/>
        </w:tabs>
        <w:ind w:left="851" w:hanging="851"/>
      </w:pPr>
      <w:r>
        <w:t>Todo o transporte deve ser acompanhado pelo fabricante/fornecedor, que deverá manter no local de descarga um técnico no período das entregas, para acompanhar junto com a fiscalização da Codevasf a descarga dos itens a serem fornecidos, objeto deste termo de referência, bem como realizar junto com a fiscalização a conferência, recebimento dos veículos e verificação de possíveis avarias.</w:t>
      </w:r>
    </w:p>
    <w:p w14:paraId="309D9497" w14:textId="77777777" w:rsidR="00807C6E" w:rsidRDefault="00807C6E" w:rsidP="00807C6E">
      <w:pPr>
        <w:ind w:left="851" w:hanging="851"/>
      </w:pPr>
    </w:p>
    <w:p w14:paraId="285A2B37" w14:textId="66734155" w:rsidR="00807C6E" w:rsidRDefault="00807C6E" w:rsidP="00807C6E">
      <w:pPr>
        <w:numPr>
          <w:ilvl w:val="1"/>
          <w:numId w:val="1"/>
        </w:numPr>
        <w:tabs>
          <w:tab w:val="clear" w:pos="-284"/>
          <w:tab w:val="num" w:pos="851"/>
        </w:tabs>
        <w:ind w:left="851" w:hanging="851"/>
      </w:pPr>
      <w:r>
        <w:t>Os recebimentos, por parte dos técnicos da Codevasf, apenas ocorrerão em dias úteis nos horários de 08:00h às 10:00h e de 14:00 às 16:00h.</w:t>
      </w:r>
    </w:p>
    <w:p w14:paraId="2638A5F6" w14:textId="77777777" w:rsidR="00807C6E" w:rsidRDefault="00807C6E" w:rsidP="00807C6E"/>
    <w:p w14:paraId="6643A50F" w14:textId="77777777" w:rsidR="00807C6E" w:rsidRDefault="00807C6E" w:rsidP="00807C6E">
      <w:pPr>
        <w:numPr>
          <w:ilvl w:val="1"/>
          <w:numId w:val="1"/>
        </w:numPr>
        <w:tabs>
          <w:tab w:val="clear" w:pos="-284"/>
          <w:tab w:val="num" w:pos="851"/>
        </w:tabs>
        <w:ind w:left="851" w:hanging="851"/>
      </w:pPr>
      <w:r>
        <w:t>Os custos do técnico da Contratada (transporte aéreo, hospedagem, diárias e deslocamentos), correrão por exclusiva conta da fabricante/fornecedor.</w:t>
      </w:r>
    </w:p>
    <w:p w14:paraId="4C20105B" w14:textId="77777777" w:rsidR="00807C6E" w:rsidRDefault="00807C6E" w:rsidP="00807C6E">
      <w:pPr>
        <w:ind w:left="851" w:hanging="851"/>
      </w:pPr>
    </w:p>
    <w:p w14:paraId="05206015" w14:textId="77777777" w:rsidR="00807C6E" w:rsidRDefault="00807C6E" w:rsidP="00807C6E">
      <w:pPr>
        <w:numPr>
          <w:ilvl w:val="1"/>
          <w:numId w:val="1"/>
        </w:numPr>
        <w:tabs>
          <w:tab w:val="clear" w:pos="-284"/>
          <w:tab w:val="num" w:pos="851"/>
        </w:tabs>
        <w:ind w:left="851" w:hanging="851"/>
      </w:pPr>
      <w:r>
        <w:t>Todos os fornecimentos apenas serão recebidos mediante apresentação de comprovantes de pagamento dos tributos devidos, na forma de carimbo/adesivo do fisco estadual nas notas fiscais de venda dos mesmos, que deverão ser apresentadas no ato da entrega dos bens ao fiscal da Codevasf, quando for o caso.</w:t>
      </w:r>
    </w:p>
    <w:p w14:paraId="4612C41E" w14:textId="77777777" w:rsidR="00807C6E" w:rsidRDefault="00807C6E" w:rsidP="00807C6E">
      <w:pPr>
        <w:ind w:left="851" w:hanging="851"/>
      </w:pPr>
    </w:p>
    <w:p w14:paraId="58FA9F78" w14:textId="77777777" w:rsidR="00807C6E" w:rsidRDefault="00807C6E" w:rsidP="00807C6E">
      <w:pPr>
        <w:numPr>
          <w:ilvl w:val="1"/>
          <w:numId w:val="1"/>
        </w:numPr>
        <w:tabs>
          <w:tab w:val="clear" w:pos="-284"/>
          <w:tab w:val="num" w:pos="851"/>
        </w:tabs>
        <w:ind w:left="851" w:hanging="851"/>
      </w:pPr>
      <w:r>
        <w:t>Os itens objeto do presente certame deverão vir com a logomarca “silkada” (impressão à tela) da proposta de identidade visual e logo da Codevasf em local visível, em cada uma das laterais da fuselagem do veículo, conforme Anexo IV, sem haver sobreposição em relação a outra logomarca.</w:t>
      </w:r>
    </w:p>
    <w:p w14:paraId="21C4A001" w14:textId="77777777" w:rsidR="00807C6E" w:rsidRDefault="00807C6E" w:rsidP="00807C6E">
      <w:pPr>
        <w:ind w:left="851" w:hanging="851"/>
      </w:pPr>
    </w:p>
    <w:p w14:paraId="0F3AFEF0" w14:textId="003383BD" w:rsidR="00807C6E" w:rsidRDefault="00807C6E" w:rsidP="00807C6E">
      <w:pPr>
        <w:numPr>
          <w:ilvl w:val="1"/>
          <w:numId w:val="1"/>
        </w:numPr>
        <w:tabs>
          <w:tab w:val="clear" w:pos="-284"/>
          <w:tab w:val="num" w:pos="851"/>
        </w:tabs>
        <w:ind w:left="851" w:hanging="851"/>
      </w:pPr>
      <w:r>
        <w:t>A pintura de que trata o subitem anterior deverá ser realizada diretamente na fuselagem do equipamento, com tinta automotiva, sem possibilidade de substituição por adesivagem.</w:t>
      </w:r>
    </w:p>
    <w:p w14:paraId="79FDFC4E" w14:textId="77777777" w:rsidR="007561A2" w:rsidRDefault="007561A2" w:rsidP="007561A2">
      <w:pPr>
        <w:pStyle w:val="PargrafodaLista"/>
      </w:pPr>
    </w:p>
    <w:p w14:paraId="535188E8" w14:textId="0F588441" w:rsidR="007561A2" w:rsidRPr="00A70B60" w:rsidRDefault="007561A2" w:rsidP="00807C6E">
      <w:pPr>
        <w:numPr>
          <w:ilvl w:val="1"/>
          <w:numId w:val="1"/>
        </w:numPr>
        <w:tabs>
          <w:tab w:val="clear" w:pos="-284"/>
          <w:tab w:val="num" w:pos="851"/>
        </w:tabs>
        <w:ind w:left="851" w:hanging="851"/>
      </w:pPr>
      <w:r>
        <w:t xml:space="preserve">Cada </w:t>
      </w:r>
      <w:r w:rsidR="002A6C5B">
        <w:t>veículo</w:t>
      </w:r>
      <w:r>
        <w:t xml:space="preserve"> deverá </w:t>
      </w:r>
      <w:r w:rsidR="002A6C5B">
        <w:t>estar</w:t>
      </w:r>
      <w:r>
        <w:t xml:space="preserve"> acompanhado de </w:t>
      </w:r>
      <w:r w:rsidR="002A6C5B" w:rsidRPr="00B47E59">
        <w:rPr>
          <w:szCs w:val="20"/>
        </w:rPr>
        <w:t xml:space="preserve">manuais detalhados, em língua portuguesa, de operação e manutenção para cada unidade apropriada dos </w:t>
      </w:r>
      <w:r w:rsidR="002A6C5B">
        <w:rPr>
          <w:szCs w:val="20"/>
        </w:rPr>
        <w:t>veículos</w:t>
      </w:r>
      <w:r w:rsidR="002A6C5B" w:rsidRPr="00B47E59">
        <w:rPr>
          <w:szCs w:val="20"/>
        </w:rPr>
        <w:t xml:space="preserve"> fornecidos em 02 (duas) vias e em meio eletrônico</w:t>
      </w:r>
      <w:r w:rsidR="002A6C5B">
        <w:rPr>
          <w:szCs w:val="20"/>
        </w:rPr>
        <w:t>, bem como conjunto</w:t>
      </w:r>
      <w:r w:rsidR="002A6C5B" w:rsidRPr="007A1A45">
        <w:rPr>
          <w:szCs w:val="20"/>
        </w:rPr>
        <w:t xml:space="preserve"> de ferramentas especiais para montagem e/ou manutenção dos </w:t>
      </w:r>
      <w:r w:rsidR="002A6C5B">
        <w:rPr>
          <w:szCs w:val="20"/>
        </w:rPr>
        <w:t>veículos</w:t>
      </w:r>
      <w:r w:rsidR="002A6C5B" w:rsidRPr="007A1A45">
        <w:rPr>
          <w:szCs w:val="20"/>
        </w:rPr>
        <w:t xml:space="preserve"> fornecidos</w:t>
      </w:r>
      <w:r w:rsidR="002A6C5B">
        <w:rPr>
          <w:szCs w:val="20"/>
        </w:rPr>
        <w:t>.</w:t>
      </w:r>
    </w:p>
    <w:p w14:paraId="2892194C" w14:textId="77777777" w:rsidR="00A70B60" w:rsidRDefault="00A70B60" w:rsidP="00A70B60">
      <w:pPr>
        <w:pStyle w:val="PargrafodaLista"/>
      </w:pPr>
    </w:p>
    <w:p w14:paraId="51D6629E" w14:textId="29320A49" w:rsidR="00A70B60" w:rsidRDefault="00A70B60" w:rsidP="00807C6E">
      <w:pPr>
        <w:numPr>
          <w:ilvl w:val="1"/>
          <w:numId w:val="1"/>
        </w:numPr>
        <w:tabs>
          <w:tab w:val="clear" w:pos="-284"/>
          <w:tab w:val="num" w:pos="851"/>
        </w:tabs>
        <w:ind w:left="851" w:hanging="851"/>
      </w:pPr>
      <w:bookmarkStart w:id="10" w:name="_Hlk215504178"/>
      <w:r>
        <w:t>S</w:t>
      </w:r>
      <w:r w:rsidRPr="00A70B60">
        <w:t>erá admitido limite de quilometragem de 3500 km, com uma tolerância de 10</w:t>
      </w:r>
      <w:r>
        <w:t>%.</w:t>
      </w:r>
    </w:p>
    <w:bookmarkEnd w:id="10"/>
    <w:p w14:paraId="7B57A6E0" w14:textId="739FACE5" w:rsidR="004C725C" w:rsidRDefault="004C725C"/>
    <w:p w14:paraId="4FB8BEDB" w14:textId="77777777" w:rsidR="00807C6E" w:rsidRPr="003A334E" w:rsidRDefault="00807C6E"/>
    <w:p w14:paraId="6CA9D995" w14:textId="77777777" w:rsidR="004C725C" w:rsidRPr="003A334E" w:rsidRDefault="004C725C" w:rsidP="00E10119">
      <w:pPr>
        <w:pStyle w:val="Ttulo1"/>
        <w:numPr>
          <w:ilvl w:val="0"/>
          <w:numId w:val="1"/>
        </w:numPr>
        <w:tabs>
          <w:tab w:val="clear" w:pos="708"/>
          <w:tab w:val="num" w:pos="851"/>
        </w:tabs>
      </w:pPr>
      <w:bookmarkStart w:id="11" w:name="_Toc213246002"/>
      <w:r w:rsidRPr="003A334E">
        <w:rPr>
          <w:szCs w:val="20"/>
        </w:rPr>
        <w:t>CONDIÇÕES DE PARTICIPAÇÃO</w:t>
      </w:r>
      <w:bookmarkEnd w:id="11"/>
    </w:p>
    <w:p w14:paraId="4B0D0CDC" w14:textId="77777777" w:rsidR="004C725C" w:rsidRPr="003A334E" w:rsidRDefault="004C725C" w:rsidP="00E10119">
      <w:pPr>
        <w:tabs>
          <w:tab w:val="num" w:pos="851"/>
        </w:tabs>
        <w:rPr>
          <w:szCs w:val="20"/>
        </w:rPr>
      </w:pPr>
    </w:p>
    <w:p w14:paraId="4EB324C5" w14:textId="77777777" w:rsidR="004C725C" w:rsidRDefault="004C725C" w:rsidP="0037449A">
      <w:pPr>
        <w:pStyle w:val="Ttulo2"/>
        <w:numPr>
          <w:ilvl w:val="1"/>
          <w:numId w:val="1"/>
        </w:numPr>
        <w:tabs>
          <w:tab w:val="num" w:pos="851"/>
        </w:tabs>
        <w:ind w:left="851" w:hanging="851"/>
        <w:rPr>
          <w:szCs w:val="20"/>
        </w:rPr>
      </w:pPr>
      <w:r w:rsidRPr="003A334E">
        <w:rPr>
          <w:szCs w:val="20"/>
        </w:rPr>
        <w:t>Poderão participar da presente licitação empresas do ramo, pertinente</w:t>
      </w:r>
      <w:r w:rsidR="001C1F6B" w:rsidRPr="003A334E">
        <w:rPr>
          <w:szCs w:val="20"/>
          <w:lang w:val="pt-BR"/>
        </w:rPr>
        <w:t>s</w:t>
      </w:r>
      <w:r w:rsidRPr="003A334E">
        <w:rPr>
          <w:szCs w:val="20"/>
        </w:rPr>
        <w:t xml:space="preserve"> e compatív</w:t>
      </w:r>
      <w:r w:rsidR="001C1F6B" w:rsidRPr="003A334E">
        <w:rPr>
          <w:szCs w:val="20"/>
          <w:lang w:val="pt-BR"/>
        </w:rPr>
        <w:t>eis</w:t>
      </w:r>
      <w:r w:rsidRPr="003A334E">
        <w:rPr>
          <w:szCs w:val="20"/>
        </w:rPr>
        <w:t xml:space="preserve"> com o objeto desta licitação</w:t>
      </w:r>
      <w:r w:rsidRPr="003A334E">
        <w:rPr>
          <w:szCs w:val="20"/>
          <w:lang w:val="pt-BR"/>
        </w:rPr>
        <w:t>,</w:t>
      </w:r>
      <w:r w:rsidR="00A73DC5">
        <w:rPr>
          <w:szCs w:val="20"/>
          <w:lang w:val="pt-BR"/>
        </w:rPr>
        <w:t xml:space="preserve"> </w:t>
      </w:r>
      <w:r w:rsidRPr="003A334E">
        <w:rPr>
          <w:szCs w:val="20"/>
          <w:lang w:val="pt-BR"/>
        </w:rPr>
        <w:t>i</w:t>
      </w:r>
      <w:r w:rsidR="00AD7EE2">
        <w:rPr>
          <w:szCs w:val="20"/>
          <w:lang w:val="pt-BR"/>
        </w:rPr>
        <w:t>soladamente</w:t>
      </w:r>
      <w:r w:rsidRPr="003A334E">
        <w:rPr>
          <w:szCs w:val="20"/>
          <w:lang w:val="pt-BR"/>
        </w:rPr>
        <w:t xml:space="preserve"> </w:t>
      </w:r>
      <w:r w:rsidRPr="003A334E">
        <w:rPr>
          <w:szCs w:val="20"/>
        </w:rPr>
        <w:t xml:space="preserve">que atendam </w:t>
      </w:r>
      <w:r w:rsidR="001C1F6B" w:rsidRPr="003A334E">
        <w:rPr>
          <w:szCs w:val="20"/>
        </w:rPr>
        <w:t>às</w:t>
      </w:r>
      <w:r w:rsidRPr="003A334E">
        <w:rPr>
          <w:szCs w:val="20"/>
        </w:rPr>
        <w:t xml:space="preserve"> exigências d</w:t>
      </w:r>
      <w:r w:rsidR="001C1F6B" w:rsidRPr="003A334E">
        <w:rPr>
          <w:szCs w:val="20"/>
          <w:lang w:val="pt-BR"/>
        </w:rPr>
        <w:t>este</w:t>
      </w:r>
      <w:r w:rsidRPr="003A334E">
        <w:rPr>
          <w:szCs w:val="20"/>
        </w:rPr>
        <w:t xml:space="preserve"> TR e seus anexos.</w:t>
      </w:r>
    </w:p>
    <w:p w14:paraId="49967308" w14:textId="77777777" w:rsidR="00152C50" w:rsidRPr="00152C50" w:rsidRDefault="00152C50" w:rsidP="00152C50">
      <w:pPr>
        <w:rPr>
          <w:lang w:val="x-none"/>
        </w:rPr>
      </w:pPr>
    </w:p>
    <w:p w14:paraId="2BC7CF1A" w14:textId="77777777" w:rsidR="00152C50" w:rsidRPr="00807C6E" w:rsidRDefault="00152C50" w:rsidP="00152C50">
      <w:pPr>
        <w:pStyle w:val="Ttulo3"/>
        <w:numPr>
          <w:ilvl w:val="2"/>
          <w:numId w:val="11"/>
        </w:numPr>
        <w:tabs>
          <w:tab w:val="clear" w:pos="708"/>
          <w:tab w:val="num" w:pos="851"/>
        </w:tabs>
        <w:ind w:left="851" w:hanging="851"/>
      </w:pPr>
      <w:r w:rsidRPr="00807C6E">
        <w:t>As Empresas estrangeiras poderão participar nas mesmas condições das empresas nacionais.</w:t>
      </w:r>
    </w:p>
    <w:p w14:paraId="2B60E014" w14:textId="77777777" w:rsidR="00152C50" w:rsidRPr="00152C50" w:rsidRDefault="00152C50" w:rsidP="00152C50">
      <w:pPr>
        <w:rPr>
          <w:lang w:val="x-none"/>
        </w:rPr>
      </w:pPr>
    </w:p>
    <w:p w14:paraId="7C7329C1" w14:textId="77777777" w:rsidR="004C725C" w:rsidRPr="003A334E" w:rsidRDefault="004C725C" w:rsidP="006272FE">
      <w:pPr>
        <w:pStyle w:val="Ttulo2"/>
        <w:numPr>
          <w:ilvl w:val="1"/>
          <w:numId w:val="11"/>
        </w:numPr>
        <w:tabs>
          <w:tab w:val="left" w:pos="851"/>
        </w:tabs>
        <w:ind w:left="851" w:hanging="851"/>
      </w:pPr>
      <w:r w:rsidRPr="003A334E">
        <w:rPr>
          <w:b/>
        </w:rPr>
        <w:t xml:space="preserve">CONSÓRCIO </w:t>
      </w:r>
    </w:p>
    <w:p w14:paraId="6915DDC0" w14:textId="77777777" w:rsidR="004C725C" w:rsidRPr="003A334E" w:rsidRDefault="004C725C">
      <w:pPr>
        <w:rPr>
          <w:b/>
          <w:color w:val="FF0000"/>
        </w:rPr>
      </w:pPr>
    </w:p>
    <w:p w14:paraId="6C93C048" w14:textId="15E30B14" w:rsidR="004C725C" w:rsidRPr="00BE142D" w:rsidRDefault="004C725C" w:rsidP="006272FE">
      <w:pPr>
        <w:pStyle w:val="Ttulo3"/>
        <w:numPr>
          <w:ilvl w:val="2"/>
          <w:numId w:val="23"/>
        </w:numPr>
        <w:tabs>
          <w:tab w:val="left" w:pos="851"/>
        </w:tabs>
        <w:ind w:left="851" w:hanging="851"/>
      </w:pPr>
      <w:r w:rsidRPr="00BE142D">
        <w:t>Não será permitida a participação de consórcio.</w:t>
      </w:r>
    </w:p>
    <w:p w14:paraId="7B4472D4" w14:textId="77777777" w:rsidR="004C725C" w:rsidRPr="003A334E" w:rsidRDefault="004C725C">
      <w:pPr>
        <w:rPr>
          <w:color w:val="0070C0"/>
        </w:rPr>
      </w:pPr>
    </w:p>
    <w:p w14:paraId="0BF625C8" w14:textId="77777777" w:rsidR="004C725C" w:rsidRDefault="004C725C" w:rsidP="006272FE">
      <w:pPr>
        <w:pStyle w:val="Ttulo2"/>
        <w:numPr>
          <w:ilvl w:val="1"/>
          <w:numId w:val="11"/>
        </w:numPr>
        <w:tabs>
          <w:tab w:val="left" w:pos="851"/>
        </w:tabs>
        <w:ind w:left="851" w:hanging="851"/>
        <w:rPr>
          <w:b/>
          <w:lang w:val="pt-BR"/>
        </w:rPr>
      </w:pPr>
      <w:r w:rsidRPr="003A334E">
        <w:rPr>
          <w:b/>
        </w:rPr>
        <w:t>SUBCONTRATAÇÃO</w:t>
      </w:r>
    </w:p>
    <w:p w14:paraId="7D141962" w14:textId="77777777" w:rsidR="0073136E" w:rsidRPr="0073136E" w:rsidRDefault="0073136E" w:rsidP="0073136E"/>
    <w:p w14:paraId="6F4EB501" w14:textId="77777777" w:rsidR="0037449A" w:rsidRPr="004D1FF3" w:rsidRDefault="004C725C" w:rsidP="006272FE">
      <w:pPr>
        <w:pStyle w:val="Ttulo3"/>
        <w:numPr>
          <w:ilvl w:val="2"/>
          <w:numId w:val="11"/>
        </w:numPr>
        <w:tabs>
          <w:tab w:val="clear" w:pos="708"/>
          <w:tab w:val="left" w:pos="851"/>
        </w:tabs>
        <w:ind w:left="851" w:hanging="851"/>
      </w:pPr>
      <w:r w:rsidRPr="004D1FF3">
        <w:t>Não será permitida a subcontratação total ou parcial d</w:t>
      </w:r>
      <w:r w:rsidR="00B4654E" w:rsidRPr="004D1FF3">
        <w:rPr>
          <w:lang w:val="pt-BR"/>
        </w:rPr>
        <w:t xml:space="preserve">os fornecimentos </w:t>
      </w:r>
      <w:r w:rsidRPr="004D1FF3">
        <w:t>objeto dest</w:t>
      </w:r>
      <w:r w:rsidR="00B4654E" w:rsidRPr="004D1FF3">
        <w:rPr>
          <w:lang w:val="pt-BR"/>
        </w:rPr>
        <w:t>e Termo de Referência</w:t>
      </w:r>
      <w:r w:rsidR="0037449A" w:rsidRPr="004D1FF3">
        <w:t>.</w:t>
      </w:r>
    </w:p>
    <w:p w14:paraId="6B14D8C9" w14:textId="39F0C921" w:rsidR="005F3C8F" w:rsidRDefault="005F3C8F" w:rsidP="000A4C33">
      <w:pPr>
        <w:rPr>
          <w:lang w:val="x-none"/>
        </w:rPr>
      </w:pPr>
    </w:p>
    <w:p w14:paraId="6560BBC5" w14:textId="77777777" w:rsidR="00807C6E" w:rsidRPr="003A334E" w:rsidRDefault="00807C6E" w:rsidP="000A4C33">
      <w:pPr>
        <w:rPr>
          <w:lang w:val="x-none"/>
        </w:rPr>
      </w:pPr>
    </w:p>
    <w:p w14:paraId="19CD92CE" w14:textId="77777777" w:rsidR="004C725C" w:rsidRPr="003A334E" w:rsidRDefault="004C725C" w:rsidP="0036559F">
      <w:pPr>
        <w:pStyle w:val="Ttulo1"/>
        <w:numPr>
          <w:ilvl w:val="0"/>
          <w:numId w:val="1"/>
        </w:numPr>
        <w:tabs>
          <w:tab w:val="clear" w:pos="708"/>
          <w:tab w:val="num" w:pos="851"/>
        </w:tabs>
      </w:pPr>
      <w:bookmarkStart w:id="12" w:name="_Toc213246003"/>
      <w:r w:rsidRPr="003A334E">
        <w:rPr>
          <w:szCs w:val="20"/>
        </w:rPr>
        <w:t>VISITA</w:t>
      </w:r>
      <w:r w:rsidRPr="003A334E">
        <w:t xml:space="preserve"> AO LOCAL DA ENTREGA</w:t>
      </w:r>
      <w:bookmarkEnd w:id="12"/>
    </w:p>
    <w:p w14:paraId="7E859F01" w14:textId="77777777" w:rsidR="004C725C" w:rsidRPr="003A334E" w:rsidRDefault="004C725C"/>
    <w:p w14:paraId="6731F614" w14:textId="77777777" w:rsidR="004C725C" w:rsidRPr="003A334E" w:rsidRDefault="004C725C" w:rsidP="00337FB8">
      <w:pPr>
        <w:pStyle w:val="Ttulo3"/>
        <w:numPr>
          <w:ilvl w:val="1"/>
          <w:numId w:val="1"/>
        </w:numPr>
        <w:tabs>
          <w:tab w:val="left" w:pos="851"/>
        </w:tabs>
        <w:ind w:left="851" w:hanging="851"/>
      </w:pPr>
      <w:r w:rsidRPr="003A334E">
        <w:t xml:space="preserve">O atestado de visita aos locais do </w:t>
      </w:r>
      <w:r w:rsidRPr="00F3363C">
        <w:t>fornecimento</w:t>
      </w:r>
      <w:r w:rsidRPr="003A334E">
        <w:rPr>
          <w:color w:val="0070C0"/>
        </w:rPr>
        <w:t xml:space="preserve"> </w:t>
      </w:r>
      <w:r w:rsidRPr="003A334E">
        <w:rPr>
          <w:b/>
          <w:u w:val="single"/>
        </w:rPr>
        <w:t>não será obrigatório</w:t>
      </w:r>
      <w:r w:rsidRPr="003A334E">
        <w:t xml:space="preserve">, </w:t>
      </w:r>
      <w:r w:rsidRPr="003A334E">
        <w:rPr>
          <w:szCs w:val="20"/>
        </w:rPr>
        <w:t xml:space="preserve">porém, é de inteira responsabilidade do licitante </w:t>
      </w:r>
      <w:r w:rsidRPr="003A334E">
        <w:t xml:space="preserve">tomar pleno conhecimento das condições e peculiaridades inerentes à natureza dos trabalhos a serem executados, avaliando os problemas futuros, bem como </w:t>
      </w:r>
      <w:r w:rsidRPr="003A334E">
        <w:rPr>
          <w:szCs w:val="20"/>
        </w:rPr>
        <w:t xml:space="preserve">a verificação das dificuldades e dimensionamento dos dados indispensáveis à apresentação da </w:t>
      </w:r>
      <w:r w:rsidRPr="003A334E">
        <w:rPr>
          <w:szCs w:val="20"/>
        </w:rPr>
        <w:lastRenderedPageBreak/>
        <w:t>proposta e execução do contrato. A não verificação dessas dificuldades não poderá ser avocada no desenrolar dos trabalhos como fonte de alteração dos termos contratuais que venham a ser estabelecidos. Entende-se que os custos propostos cobrirão quaisquer dificuldades decorrentes da localização do projeto.</w:t>
      </w:r>
    </w:p>
    <w:p w14:paraId="02BA3BE7" w14:textId="77777777" w:rsidR="004C725C" w:rsidRPr="003A334E" w:rsidRDefault="004C725C">
      <w:pPr>
        <w:rPr>
          <w:szCs w:val="20"/>
        </w:rPr>
      </w:pPr>
    </w:p>
    <w:p w14:paraId="3D98D034" w14:textId="77777777" w:rsidR="004C725C" w:rsidRPr="00840BC4" w:rsidRDefault="004C725C" w:rsidP="00337FB8">
      <w:pPr>
        <w:pStyle w:val="Ttulo3"/>
        <w:numPr>
          <w:ilvl w:val="2"/>
          <w:numId w:val="1"/>
        </w:numPr>
        <w:tabs>
          <w:tab w:val="clear" w:pos="708"/>
          <w:tab w:val="left" w:pos="851"/>
        </w:tabs>
        <w:ind w:left="851" w:hanging="851"/>
      </w:pPr>
      <w:r w:rsidRPr="00840BC4">
        <w:t xml:space="preserve">Os custos de visita ao local onde serão </w:t>
      </w:r>
      <w:r w:rsidR="00B00296" w:rsidRPr="00840BC4">
        <w:rPr>
          <w:lang w:val="pt-BR"/>
        </w:rPr>
        <w:t xml:space="preserve">entregues </w:t>
      </w:r>
      <w:r w:rsidRPr="00840BC4">
        <w:t>os equipamentos correrão po</w:t>
      </w:r>
      <w:r w:rsidR="002579F2" w:rsidRPr="00840BC4">
        <w:t>r exclusiva conta do licitante.</w:t>
      </w:r>
    </w:p>
    <w:p w14:paraId="2A783914" w14:textId="77777777" w:rsidR="004C725C" w:rsidRPr="003A334E" w:rsidRDefault="004C725C"/>
    <w:p w14:paraId="4928741E" w14:textId="60114CB4" w:rsidR="00840BC4" w:rsidRPr="003A334E" w:rsidRDefault="00840BC4" w:rsidP="00840BC4">
      <w:pPr>
        <w:pStyle w:val="Ttulo3"/>
        <w:numPr>
          <w:ilvl w:val="2"/>
          <w:numId w:val="1"/>
        </w:numPr>
        <w:tabs>
          <w:tab w:val="clear" w:pos="708"/>
          <w:tab w:val="left" w:pos="851"/>
        </w:tabs>
        <w:ind w:left="851" w:hanging="851"/>
        <w:rPr>
          <w:color w:val="0070C0"/>
        </w:rPr>
      </w:pPr>
      <w:r w:rsidRPr="003A334E">
        <w:t xml:space="preserve">Em caso de dúvidas sobre onde serão instalados, montados e estocados os </w:t>
      </w:r>
      <w:r>
        <w:rPr>
          <w:lang w:val="pt-BR"/>
        </w:rPr>
        <w:t>veículos</w:t>
      </w:r>
      <w:r w:rsidRPr="003A334E">
        <w:t xml:space="preserve"> objetos des</w:t>
      </w:r>
      <w:r w:rsidRPr="003A334E">
        <w:rPr>
          <w:lang w:val="pt-BR"/>
        </w:rPr>
        <w:t xml:space="preserve">te </w:t>
      </w:r>
      <w:r>
        <w:rPr>
          <w:lang w:val="pt-BR"/>
        </w:rPr>
        <w:t>t</w:t>
      </w:r>
      <w:r w:rsidRPr="003A334E">
        <w:rPr>
          <w:lang w:val="pt-BR"/>
        </w:rPr>
        <w:t xml:space="preserve">ermo de </w:t>
      </w:r>
      <w:r>
        <w:rPr>
          <w:lang w:val="pt-BR"/>
        </w:rPr>
        <w:t>r</w:t>
      </w:r>
      <w:r w:rsidRPr="003A334E">
        <w:rPr>
          <w:lang w:val="pt-BR"/>
        </w:rPr>
        <w:t>eferência</w:t>
      </w:r>
      <w:r w:rsidRPr="003A334E">
        <w:t xml:space="preserve"> ou para marca/agendar a visita, as empresas interessadas poderão optar por entrar em contato com a </w:t>
      </w:r>
      <w:r>
        <w:rPr>
          <w:lang w:val="pt-BR"/>
        </w:rPr>
        <w:t>Unidade de Desenvolvimento Territorial da Codevasf</w:t>
      </w:r>
      <w:r w:rsidRPr="003A334E">
        <w:t xml:space="preserve">, </w:t>
      </w:r>
      <w:r w:rsidRPr="007A1A45">
        <w:t xml:space="preserve">em </w:t>
      </w:r>
      <w:r w:rsidRPr="007A1A45">
        <w:rPr>
          <w:lang w:val="pt-BR"/>
        </w:rPr>
        <w:t>Penedo</w:t>
      </w:r>
      <w:r w:rsidRPr="007A1A45">
        <w:t xml:space="preserve">, no estado de </w:t>
      </w:r>
      <w:r w:rsidRPr="007A1A45">
        <w:rPr>
          <w:lang w:val="pt-BR"/>
        </w:rPr>
        <w:t>Alagoas</w:t>
      </w:r>
      <w:r w:rsidRPr="007A1A45">
        <w:t>, no telefone (</w:t>
      </w:r>
      <w:r>
        <w:rPr>
          <w:lang w:val="pt-BR"/>
        </w:rPr>
        <w:t>82) 3551-9467.</w:t>
      </w:r>
    </w:p>
    <w:p w14:paraId="6B0F78A7" w14:textId="77777777" w:rsidR="00242412" w:rsidRPr="003A334E" w:rsidRDefault="00242412" w:rsidP="00242412">
      <w:pPr>
        <w:rPr>
          <w:lang w:val="x-none"/>
        </w:rPr>
      </w:pPr>
    </w:p>
    <w:p w14:paraId="4B948372" w14:textId="77777777" w:rsidR="00242412" w:rsidRPr="003A334E" w:rsidRDefault="00242412" w:rsidP="00337FB8">
      <w:pPr>
        <w:pStyle w:val="Ttulo3"/>
        <w:numPr>
          <w:ilvl w:val="2"/>
          <w:numId w:val="1"/>
        </w:numPr>
        <w:tabs>
          <w:tab w:val="clear" w:pos="708"/>
          <w:tab w:val="left" w:pos="851"/>
        </w:tabs>
        <w:ind w:left="851" w:hanging="851"/>
      </w:pPr>
      <w:r w:rsidRPr="003A334E">
        <w:t xml:space="preserve">A visita ao local onde serão executados </w:t>
      </w:r>
      <w:r w:rsidRPr="00F3363C">
        <w:t>os</w:t>
      </w:r>
      <w:r w:rsidR="00B00296" w:rsidRPr="00F3363C">
        <w:rPr>
          <w:lang w:val="pt-BR"/>
        </w:rPr>
        <w:t xml:space="preserve"> fornecimentos</w:t>
      </w:r>
      <w:r w:rsidRPr="00F3363C">
        <w:t xml:space="preserve"> deverá ser marcada com antecedência de pelo menos 48 (quarenta e oito) horas e deverá ser realizada em horário comercial</w:t>
      </w:r>
    </w:p>
    <w:p w14:paraId="1B839218" w14:textId="642EE6C3" w:rsidR="002579F2" w:rsidRDefault="002579F2" w:rsidP="002579F2">
      <w:pPr>
        <w:rPr>
          <w:lang w:val="x-none"/>
        </w:rPr>
      </w:pPr>
    </w:p>
    <w:p w14:paraId="7657B116" w14:textId="77777777" w:rsidR="00807C6E" w:rsidRPr="003A334E" w:rsidRDefault="00807C6E" w:rsidP="002579F2">
      <w:pPr>
        <w:rPr>
          <w:lang w:val="x-none"/>
        </w:rPr>
      </w:pPr>
    </w:p>
    <w:p w14:paraId="218868DB" w14:textId="77777777" w:rsidR="004C725C" w:rsidRPr="003A334E" w:rsidRDefault="004C725C" w:rsidP="00337FB8">
      <w:pPr>
        <w:pStyle w:val="Ttulo1"/>
        <w:numPr>
          <w:ilvl w:val="0"/>
          <w:numId w:val="1"/>
        </w:numPr>
        <w:tabs>
          <w:tab w:val="clear" w:pos="708"/>
          <w:tab w:val="left" w:pos="851"/>
        </w:tabs>
        <w:ind w:left="851" w:hanging="851"/>
      </w:pPr>
      <w:bookmarkStart w:id="13" w:name="_Toc213246004"/>
      <w:r w:rsidRPr="003A334E">
        <w:rPr>
          <w:szCs w:val="20"/>
        </w:rPr>
        <w:t>PROPOSTA</w:t>
      </w:r>
      <w:bookmarkEnd w:id="13"/>
      <w:r w:rsidRPr="003A334E">
        <w:t xml:space="preserve"> </w:t>
      </w:r>
    </w:p>
    <w:p w14:paraId="199DFD11" w14:textId="77777777" w:rsidR="004C725C" w:rsidRPr="003A334E" w:rsidRDefault="004C725C" w:rsidP="00FE4B6D">
      <w:pPr>
        <w:tabs>
          <w:tab w:val="num" w:pos="851"/>
        </w:tabs>
        <w:ind w:left="851" w:hanging="851"/>
      </w:pPr>
    </w:p>
    <w:p w14:paraId="5D024666" w14:textId="77777777" w:rsidR="004C725C" w:rsidRPr="003A334E" w:rsidRDefault="004C725C" w:rsidP="00337FB8">
      <w:pPr>
        <w:pStyle w:val="Ttulo2"/>
        <w:numPr>
          <w:ilvl w:val="1"/>
          <w:numId w:val="1"/>
        </w:numPr>
        <w:tabs>
          <w:tab w:val="left" w:pos="851"/>
        </w:tabs>
        <w:ind w:left="851" w:hanging="851"/>
      </w:pPr>
      <w:r w:rsidRPr="003A334E">
        <w:t xml:space="preserve">As </w:t>
      </w:r>
      <w:r w:rsidRPr="003A334E">
        <w:rPr>
          <w:szCs w:val="20"/>
        </w:rPr>
        <w:t>propostas</w:t>
      </w:r>
      <w:r w:rsidRPr="003A334E">
        <w:t xml:space="preserve"> </w:t>
      </w:r>
      <w:r w:rsidRPr="003A334E">
        <w:rPr>
          <w:lang w:val="pt-BR"/>
        </w:rPr>
        <w:t>de preços</w:t>
      </w:r>
      <w:r w:rsidRPr="003A334E">
        <w:t xml:space="preserve"> deverão conter no mínimo o seguinte:</w:t>
      </w:r>
    </w:p>
    <w:p w14:paraId="3B538D00" w14:textId="77777777" w:rsidR="004C725C" w:rsidRPr="003A334E" w:rsidRDefault="004C725C" w:rsidP="00840BC4">
      <w:pPr>
        <w:pStyle w:val="PargrafodaLista"/>
        <w:numPr>
          <w:ilvl w:val="0"/>
          <w:numId w:val="5"/>
        </w:numPr>
        <w:tabs>
          <w:tab w:val="clear" w:pos="0"/>
          <w:tab w:val="num" w:pos="1418"/>
        </w:tabs>
        <w:spacing w:before="120" w:after="120"/>
        <w:ind w:left="1418" w:hanging="284"/>
      </w:pPr>
      <w:r w:rsidRPr="00840BC4">
        <w:rPr>
          <w:szCs w:val="20"/>
        </w:rPr>
        <w:t>Nome, endereço, cidade, estado e país do fabricante de cada bem ofertado;</w:t>
      </w:r>
    </w:p>
    <w:p w14:paraId="0F54F997" w14:textId="77777777" w:rsidR="004C725C" w:rsidRPr="003A334E" w:rsidRDefault="004C725C" w:rsidP="00FE4B6D">
      <w:pPr>
        <w:pStyle w:val="PargrafodaLista"/>
        <w:spacing w:before="120" w:after="120"/>
        <w:ind w:left="1559"/>
        <w:rPr>
          <w:color w:val="0070C0"/>
          <w:szCs w:val="20"/>
        </w:rPr>
      </w:pPr>
    </w:p>
    <w:p w14:paraId="49F7DF5C" w14:textId="77777777" w:rsidR="004C725C" w:rsidRPr="003A334E" w:rsidRDefault="004C725C" w:rsidP="00594E5C">
      <w:pPr>
        <w:pStyle w:val="PargrafodaLista"/>
        <w:numPr>
          <w:ilvl w:val="0"/>
          <w:numId w:val="5"/>
        </w:numPr>
        <w:tabs>
          <w:tab w:val="clear" w:pos="0"/>
          <w:tab w:val="num" w:pos="1418"/>
        </w:tabs>
        <w:spacing w:before="120" w:after="120"/>
        <w:ind w:left="1418" w:hanging="284"/>
      </w:pPr>
      <w:r w:rsidRPr="003A334E">
        <w:rPr>
          <w:szCs w:val="20"/>
        </w:rPr>
        <w:t xml:space="preserve">As especificações técnicas claras, completas e minuciosas dos fornecimentos ofertados, em conformidade com este Termo de Referência, podendo ser apresentada sob a forma de literatura, catálogo, desenhos e dados; </w:t>
      </w:r>
    </w:p>
    <w:p w14:paraId="5D4DFD77" w14:textId="546E0696" w:rsidR="004C725C" w:rsidRDefault="00C13120" w:rsidP="007561A2">
      <w:pPr>
        <w:pStyle w:val="Ttulo4"/>
        <w:numPr>
          <w:ilvl w:val="0"/>
          <w:numId w:val="0"/>
        </w:numPr>
        <w:ind w:left="1418"/>
      </w:pPr>
      <w:r w:rsidRPr="003A334E">
        <w:rPr>
          <w:lang w:val="pt-BR"/>
        </w:rPr>
        <w:t xml:space="preserve">b1) </w:t>
      </w:r>
      <w:r w:rsidRPr="003A334E">
        <w:t xml:space="preserve">Caso o licitante venha a fazer observações quanto aos requisitos técnicos exigidos nas especificações, o mesmo deverá explicitar, em sua proposta, uma lista de desvios em relação ao exigido, informando razões que a levaram a apresentar tais observações, fato este sujeito </w:t>
      </w:r>
      <w:proofErr w:type="spellStart"/>
      <w:r w:rsidRPr="003A334E">
        <w:t>a</w:t>
      </w:r>
      <w:proofErr w:type="spellEnd"/>
      <w:r w:rsidRPr="003A334E">
        <w:t xml:space="preserve"> aprovação pela Codevasf.</w:t>
      </w:r>
    </w:p>
    <w:p w14:paraId="1BFF7F69" w14:textId="77777777" w:rsidR="007561A2" w:rsidRPr="007561A2" w:rsidRDefault="007561A2" w:rsidP="007561A2">
      <w:pPr>
        <w:rPr>
          <w:lang w:val="x-none"/>
        </w:rPr>
      </w:pPr>
    </w:p>
    <w:p w14:paraId="1F783694" w14:textId="1D350C16" w:rsidR="004C725C" w:rsidRPr="007561A2" w:rsidRDefault="004C725C" w:rsidP="000D5C60">
      <w:pPr>
        <w:pStyle w:val="PargrafodaLista"/>
        <w:numPr>
          <w:ilvl w:val="0"/>
          <w:numId w:val="5"/>
        </w:numPr>
        <w:tabs>
          <w:tab w:val="clear" w:pos="0"/>
          <w:tab w:val="num" w:pos="425"/>
          <w:tab w:val="left" w:pos="3438"/>
        </w:tabs>
        <w:spacing w:before="120" w:after="120"/>
        <w:ind w:left="1418" w:hanging="284"/>
        <w:rPr>
          <w:szCs w:val="20"/>
        </w:rPr>
      </w:pPr>
      <w:r w:rsidRPr="007561A2">
        <w:rPr>
          <w:szCs w:val="20"/>
        </w:rPr>
        <w:t xml:space="preserve">Planilha de preços unitários e totais ofertados para os equipamentos/materiais, devidamente preenchida, com clareza, conforme modelo constante do Anexo V, que é parte integrante deste </w:t>
      </w:r>
      <w:r w:rsidR="00572FDE" w:rsidRPr="007561A2">
        <w:rPr>
          <w:szCs w:val="20"/>
        </w:rPr>
        <w:t>T</w:t>
      </w:r>
      <w:r w:rsidRPr="007561A2">
        <w:rPr>
          <w:szCs w:val="20"/>
        </w:rPr>
        <w:t xml:space="preserve">ermo de Referência. </w:t>
      </w:r>
    </w:p>
    <w:p w14:paraId="080DF79B" w14:textId="77777777" w:rsidR="007561A2" w:rsidRPr="007561A2" w:rsidRDefault="007561A2" w:rsidP="007561A2">
      <w:pPr>
        <w:pStyle w:val="PargrafodaLista"/>
        <w:tabs>
          <w:tab w:val="left" w:pos="3438"/>
        </w:tabs>
        <w:spacing w:before="120" w:after="120"/>
        <w:ind w:left="1418"/>
        <w:rPr>
          <w:color w:val="0070C0"/>
          <w:szCs w:val="20"/>
        </w:rPr>
      </w:pPr>
    </w:p>
    <w:p w14:paraId="61D29B30" w14:textId="77777777" w:rsidR="00EC6774" w:rsidRPr="007561A2" w:rsidRDefault="000D1C4C" w:rsidP="00FA1613">
      <w:pPr>
        <w:pStyle w:val="PargrafodaLista"/>
        <w:numPr>
          <w:ilvl w:val="0"/>
          <w:numId w:val="5"/>
        </w:numPr>
        <w:tabs>
          <w:tab w:val="clear" w:pos="0"/>
          <w:tab w:val="num" w:pos="425"/>
        </w:tabs>
        <w:spacing w:before="120" w:after="120"/>
        <w:ind w:left="1418" w:hanging="284"/>
        <w:rPr>
          <w:szCs w:val="20"/>
        </w:rPr>
      </w:pPr>
      <w:r w:rsidRPr="007561A2">
        <w:rPr>
          <w:szCs w:val="20"/>
        </w:rPr>
        <w:t xml:space="preserve">A Licitante deverá apresentar catálogos, desenhos, dados e </w:t>
      </w:r>
      <w:r w:rsidRPr="007561A2">
        <w:rPr>
          <w:b/>
          <w:bCs/>
          <w:szCs w:val="20"/>
        </w:rPr>
        <w:t>demais informações ou descrição detalhada</w:t>
      </w:r>
      <w:r w:rsidRPr="007561A2">
        <w:rPr>
          <w:szCs w:val="20"/>
        </w:rPr>
        <w:t>, sobre forma de literatura, demonstrando as principais características construtivas e operacionais dos equipamentos objeto desta licitação, e compreenderá no mínimo o seguinte</w:t>
      </w:r>
      <w:r w:rsidR="00EC6774" w:rsidRPr="007561A2">
        <w:rPr>
          <w:szCs w:val="20"/>
        </w:rPr>
        <w:t>:</w:t>
      </w:r>
    </w:p>
    <w:p w14:paraId="5DE583C5" w14:textId="77777777" w:rsidR="00FA1613" w:rsidRPr="007561A2" w:rsidRDefault="00EC6774" w:rsidP="00FA1613">
      <w:pPr>
        <w:numPr>
          <w:ilvl w:val="0"/>
          <w:numId w:val="38"/>
        </w:numPr>
        <w:tabs>
          <w:tab w:val="left" w:pos="1418"/>
          <w:tab w:val="left" w:pos="1985"/>
        </w:tabs>
        <w:ind w:left="1985" w:hanging="567"/>
      </w:pPr>
      <w:r w:rsidRPr="007561A2">
        <w:t>Uma descrição detalhada das principais características técnicas e do desempenho dos bens, inclusive lista básica dos componentes com os respectivos fabricantes;</w:t>
      </w:r>
    </w:p>
    <w:p w14:paraId="48FD0371" w14:textId="77777777" w:rsidR="00FA1613" w:rsidRPr="007561A2" w:rsidRDefault="00EC6774" w:rsidP="00FA1613">
      <w:pPr>
        <w:numPr>
          <w:ilvl w:val="0"/>
          <w:numId w:val="38"/>
        </w:numPr>
        <w:tabs>
          <w:tab w:val="left" w:pos="1418"/>
          <w:tab w:val="left" w:pos="1985"/>
        </w:tabs>
        <w:ind w:left="1985" w:hanging="567"/>
      </w:pPr>
      <w:r w:rsidRPr="007561A2">
        <w:t>Desenhos preliminares dos equipamentos e materiais ofertados com dimensões, peso e demais características;</w:t>
      </w:r>
    </w:p>
    <w:p w14:paraId="2D79EEF4" w14:textId="638CDC44" w:rsidR="00EC6774" w:rsidRDefault="00EC6774" w:rsidP="00FA1613">
      <w:pPr>
        <w:numPr>
          <w:ilvl w:val="0"/>
          <w:numId w:val="38"/>
        </w:numPr>
        <w:tabs>
          <w:tab w:val="left" w:pos="1418"/>
          <w:tab w:val="left" w:pos="1985"/>
        </w:tabs>
        <w:ind w:left="1985" w:hanging="567"/>
      </w:pPr>
      <w:r w:rsidRPr="007561A2">
        <w:t>No caso da apresentação de catálogos de toda a linha de produtos do licitante, deve ser indicado claramente, quais os bens que constituem o objeto da proposta.</w:t>
      </w:r>
    </w:p>
    <w:p w14:paraId="2DEB1424" w14:textId="77777777" w:rsidR="007561A2" w:rsidRPr="007561A2" w:rsidRDefault="007561A2" w:rsidP="007561A2">
      <w:pPr>
        <w:tabs>
          <w:tab w:val="left" w:pos="1418"/>
          <w:tab w:val="left" w:pos="1985"/>
        </w:tabs>
        <w:ind w:left="1985"/>
      </w:pPr>
    </w:p>
    <w:p w14:paraId="39D0C582" w14:textId="77777777" w:rsidR="00F02BF5" w:rsidRPr="007561A2" w:rsidRDefault="004C725C" w:rsidP="00F02BF5">
      <w:pPr>
        <w:pStyle w:val="PargrafodaLista"/>
        <w:numPr>
          <w:ilvl w:val="0"/>
          <w:numId w:val="5"/>
        </w:numPr>
        <w:tabs>
          <w:tab w:val="clear" w:pos="0"/>
          <w:tab w:val="num" w:pos="425"/>
        </w:tabs>
        <w:spacing w:before="120" w:after="120"/>
        <w:ind w:left="1418" w:hanging="284"/>
      </w:pPr>
      <w:r w:rsidRPr="007561A2">
        <w:rPr>
          <w:szCs w:val="20"/>
        </w:rPr>
        <w:t>Cronograma físico-financeiro detalhando mês a mês as fases de fabricação, testes de fábrica, transporte e entrega dos equipamentos no local do projeto;</w:t>
      </w:r>
      <w:r w:rsidR="00F02BF5" w:rsidRPr="007561A2">
        <w:rPr>
          <w:szCs w:val="20"/>
        </w:rPr>
        <w:t xml:space="preserve"> </w:t>
      </w:r>
    </w:p>
    <w:p w14:paraId="1935CEEA" w14:textId="77777777" w:rsidR="004C725C" w:rsidRPr="001E52BF" w:rsidRDefault="004C725C" w:rsidP="00FA1613">
      <w:pPr>
        <w:pStyle w:val="PargrafodaLista"/>
        <w:spacing w:before="120" w:after="120"/>
        <w:ind w:left="0"/>
        <w:rPr>
          <w:strike/>
          <w:color w:val="FF0000"/>
          <w:highlight w:val="lightGray"/>
        </w:rPr>
      </w:pPr>
    </w:p>
    <w:p w14:paraId="60DE3347" w14:textId="77777777" w:rsidR="004C725C" w:rsidRPr="007561A2" w:rsidRDefault="004C725C" w:rsidP="00337FB8">
      <w:pPr>
        <w:pStyle w:val="Ttulo3"/>
        <w:numPr>
          <w:ilvl w:val="2"/>
          <w:numId w:val="1"/>
        </w:numPr>
        <w:tabs>
          <w:tab w:val="clear" w:pos="708"/>
          <w:tab w:val="left" w:pos="851"/>
        </w:tabs>
        <w:ind w:left="851" w:hanging="851"/>
      </w:pPr>
      <w:bookmarkStart w:id="14" w:name="_Ref463944649"/>
      <w:r w:rsidRPr="007561A2">
        <w:rPr>
          <w:szCs w:val="20"/>
        </w:rPr>
        <w:t>Nos preços unitários propostos, deverão estar incluídos todos os custos, seguro, transporte, carga e descarga do material, testes de fábrica e d</w:t>
      </w:r>
      <w:r w:rsidR="00742665" w:rsidRPr="007561A2">
        <w:rPr>
          <w:szCs w:val="20"/>
          <w:lang w:val="pt-BR"/>
        </w:rPr>
        <w:t>e</w:t>
      </w:r>
      <w:r w:rsidRPr="007561A2">
        <w:rPr>
          <w:szCs w:val="20"/>
        </w:rPr>
        <w:t xml:space="preserve"> campo, mão-de-obra, leis sociais, encargos sociais, trabalhistas, previdenciárias, securitárias, tributos (ICMS, PIS, COFINS, IRRF, CSLL e IPI), e quaisquer encargos/taxas que incidam ou venham a incidir, direta ou indiretamente, nos fornecimentos objeto deste termo de Referência.</w:t>
      </w:r>
      <w:bookmarkEnd w:id="14"/>
      <w:r w:rsidRPr="007561A2">
        <w:rPr>
          <w:szCs w:val="20"/>
        </w:rPr>
        <w:t xml:space="preserve"> No caso de omissão, considerar-se-ão como inclusas nos preços.</w:t>
      </w:r>
    </w:p>
    <w:p w14:paraId="4762048F" w14:textId="77777777" w:rsidR="004C725C" w:rsidRPr="003A334E" w:rsidRDefault="004C725C">
      <w:pPr>
        <w:pStyle w:val="Ttulo2"/>
        <w:numPr>
          <w:ilvl w:val="0"/>
          <w:numId w:val="0"/>
        </w:numPr>
        <w:rPr>
          <w:szCs w:val="20"/>
        </w:rPr>
      </w:pPr>
    </w:p>
    <w:p w14:paraId="1655ACA8" w14:textId="77777777" w:rsidR="004C725C" w:rsidRPr="003A334E" w:rsidRDefault="004C725C" w:rsidP="00337FB8">
      <w:pPr>
        <w:pStyle w:val="Ttulo3"/>
        <w:numPr>
          <w:ilvl w:val="2"/>
          <w:numId w:val="1"/>
        </w:numPr>
        <w:tabs>
          <w:tab w:val="clear" w:pos="708"/>
          <w:tab w:val="left" w:pos="851"/>
        </w:tabs>
        <w:ind w:left="851" w:hanging="851"/>
      </w:pPr>
      <w:r w:rsidRPr="000D5470">
        <w:rPr>
          <w:szCs w:val="20"/>
        </w:rPr>
        <w:lastRenderedPageBreak/>
        <w:t>Para efeito do disposto no subitem acima o licitante deverá considerar a tributação plena até o lo</w:t>
      </w:r>
      <w:r w:rsidR="008A1539" w:rsidRPr="000D5470">
        <w:rPr>
          <w:szCs w:val="20"/>
        </w:rPr>
        <w:t xml:space="preserve">cal de entrega dos equipamentos, </w:t>
      </w:r>
      <w:r w:rsidRPr="000D5470">
        <w:rPr>
          <w:szCs w:val="20"/>
        </w:rPr>
        <w:t>considerando que a CODEVASF não possui inscrição estadual, sendo considerada consumidora final. É de responsabilidade do licitan</w:t>
      </w:r>
      <w:r w:rsidR="00F02BF5" w:rsidRPr="000D5470">
        <w:rPr>
          <w:szCs w:val="20"/>
          <w:lang w:val="pt-BR"/>
        </w:rPr>
        <w:t>te</w:t>
      </w:r>
      <w:r w:rsidRPr="000D5470">
        <w:rPr>
          <w:szCs w:val="20"/>
        </w:rPr>
        <w:t xml:space="preserve"> arcar com todos os tributos incidentes. A proposta deverá indicar em reais os preços dos materiais ofertados, com menção discriminada da referida tributação. A </w:t>
      </w:r>
      <w:r w:rsidR="00E7303E" w:rsidRPr="000D5470">
        <w:rPr>
          <w:szCs w:val="20"/>
          <w:lang w:val="pt-BR"/>
        </w:rPr>
        <w:t xml:space="preserve">licitante </w:t>
      </w:r>
      <w:r w:rsidRPr="000D5470">
        <w:rPr>
          <w:szCs w:val="20"/>
        </w:rPr>
        <w:t>será responsável por quaisquer acréscimos que ocorrerem pela não observância desta particularidade</w:t>
      </w:r>
      <w:r w:rsidRPr="003A334E">
        <w:rPr>
          <w:szCs w:val="20"/>
        </w:rPr>
        <w:t>.</w:t>
      </w:r>
    </w:p>
    <w:p w14:paraId="6FCD602D" w14:textId="77777777" w:rsidR="004C725C" w:rsidRPr="003A334E" w:rsidRDefault="004C725C">
      <w:pPr>
        <w:rPr>
          <w:szCs w:val="20"/>
        </w:rPr>
      </w:pPr>
    </w:p>
    <w:p w14:paraId="34EF9290" w14:textId="1814BC1B" w:rsidR="004C725C" w:rsidRDefault="004C725C" w:rsidP="00337FB8">
      <w:pPr>
        <w:pStyle w:val="Ttulo3"/>
        <w:numPr>
          <w:ilvl w:val="2"/>
          <w:numId w:val="1"/>
        </w:numPr>
        <w:tabs>
          <w:tab w:val="clear" w:pos="708"/>
          <w:tab w:val="left" w:pos="851"/>
        </w:tabs>
        <w:ind w:left="851" w:hanging="851"/>
      </w:pPr>
      <w:r w:rsidRPr="003A334E">
        <w:rPr>
          <w:szCs w:val="20"/>
        </w:rPr>
        <w:t>Será</w:t>
      </w:r>
      <w:r w:rsidRPr="003A334E">
        <w:t xml:space="preserve"> considerada a melhor proposta a que apresentar o </w:t>
      </w:r>
      <w:r w:rsidR="00B87470" w:rsidRPr="001E20DD">
        <w:rPr>
          <w:b/>
          <w:bCs/>
        </w:rPr>
        <w:t xml:space="preserve">MENOR PREÇO </w:t>
      </w:r>
      <w:r w:rsidR="00E7303E" w:rsidRPr="001E20DD">
        <w:rPr>
          <w:b/>
          <w:bCs/>
          <w:lang w:val="pt-BR"/>
        </w:rPr>
        <w:t>UNITÁRIO</w:t>
      </w:r>
      <w:r w:rsidR="00E7303E">
        <w:rPr>
          <w:lang w:val="pt-BR"/>
        </w:rPr>
        <w:t xml:space="preserve"> </w:t>
      </w:r>
      <w:r w:rsidRPr="003A334E">
        <w:t>avaliado</w:t>
      </w:r>
      <w:r w:rsidR="00146F83" w:rsidRPr="003A334E">
        <w:t xml:space="preserve">, </w:t>
      </w:r>
      <w:r w:rsidR="00B87470" w:rsidRPr="000D5470">
        <w:t>P</w:t>
      </w:r>
      <w:r w:rsidR="00B87470" w:rsidRPr="000D5470">
        <w:rPr>
          <w:lang w:val="pt-BR"/>
        </w:rPr>
        <w:t>OR</w:t>
      </w:r>
      <w:r w:rsidR="00B87470" w:rsidRPr="000D5470">
        <w:t xml:space="preserve"> ITEM</w:t>
      </w:r>
      <w:r w:rsidRPr="000D5470">
        <w:t>,</w:t>
      </w:r>
      <w:r w:rsidRPr="003A334E">
        <w:rPr>
          <w:color w:val="FF0000"/>
        </w:rPr>
        <w:t xml:space="preserve"> </w:t>
      </w:r>
      <w:r w:rsidRPr="003A334E">
        <w:t xml:space="preserve">conforme critérios </w:t>
      </w:r>
      <w:r w:rsidR="00B87470" w:rsidRPr="003A334E">
        <w:rPr>
          <w:lang w:val="pt-BR"/>
        </w:rPr>
        <w:t>estabelecidos neste Termo de Referência</w:t>
      </w:r>
      <w:r w:rsidRPr="003A334E">
        <w:t>.</w:t>
      </w:r>
    </w:p>
    <w:p w14:paraId="6E811D0A" w14:textId="77777777" w:rsidR="002A6C5B" w:rsidRPr="002A6C5B" w:rsidRDefault="002A6C5B" w:rsidP="002A6C5B">
      <w:pPr>
        <w:rPr>
          <w:lang w:val="x-none"/>
        </w:rPr>
      </w:pPr>
    </w:p>
    <w:p w14:paraId="65D66DA9" w14:textId="77777777" w:rsidR="004C725C" w:rsidRPr="003A334E" w:rsidRDefault="004C725C">
      <w:pPr>
        <w:rPr>
          <w:szCs w:val="20"/>
        </w:rPr>
      </w:pPr>
    </w:p>
    <w:p w14:paraId="6E39D3F1" w14:textId="77777777" w:rsidR="004C725C" w:rsidRPr="003A334E" w:rsidRDefault="004C725C" w:rsidP="00337FB8">
      <w:pPr>
        <w:pStyle w:val="Ttulo1"/>
        <w:numPr>
          <w:ilvl w:val="0"/>
          <w:numId w:val="1"/>
        </w:numPr>
        <w:tabs>
          <w:tab w:val="clear" w:pos="708"/>
          <w:tab w:val="num" w:pos="851"/>
        </w:tabs>
        <w:ind w:left="851" w:hanging="851"/>
      </w:pPr>
      <w:bookmarkStart w:id="15" w:name="__RefHeading___Toc476578037"/>
      <w:bookmarkStart w:id="16" w:name="_Toc213246005"/>
      <w:r w:rsidRPr="003A334E">
        <w:rPr>
          <w:szCs w:val="20"/>
        </w:rPr>
        <w:t>DOCUMENTAÇÃO DE HABILITAÇAO</w:t>
      </w:r>
      <w:bookmarkEnd w:id="15"/>
      <w:bookmarkEnd w:id="16"/>
      <w:r w:rsidRPr="003A334E">
        <w:rPr>
          <w:szCs w:val="20"/>
        </w:rPr>
        <w:t xml:space="preserve"> </w:t>
      </w:r>
    </w:p>
    <w:p w14:paraId="3B84C5CD" w14:textId="77777777" w:rsidR="004C725C" w:rsidRPr="003A334E" w:rsidRDefault="004C725C">
      <w:pPr>
        <w:rPr>
          <w:szCs w:val="20"/>
        </w:rPr>
      </w:pPr>
    </w:p>
    <w:p w14:paraId="6FA5300C" w14:textId="77777777" w:rsidR="00B77B6F" w:rsidRPr="003A334E" w:rsidRDefault="00B77B6F" w:rsidP="00337FB8">
      <w:pPr>
        <w:pStyle w:val="Ttulo2"/>
        <w:numPr>
          <w:ilvl w:val="1"/>
          <w:numId w:val="1"/>
        </w:numPr>
        <w:tabs>
          <w:tab w:val="left" w:pos="851"/>
        </w:tabs>
        <w:ind w:left="851" w:hanging="851"/>
        <w:rPr>
          <w:lang w:val="pt-BR"/>
        </w:rPr>
      </w:pPr>
      <w:r w:rsidRPr="003A334E">
        <w:rPr>
          <w:szCs w:val="20"/>
        </w:rPr>
        <w:t>Deverá</w:t>
      </w:r>
      <w:r w:rsidRPr="003A334E">
        <w:t xml:space="preserve"> ser apresentada em conformidade com as prescrições das leis que regem a matéria, de acordo com a previsão estabelecida no instrumento convocatório</w:t>
      </w:r>
      <w:r w:rsidRPr="003A334E">
        <w:rPr>
          <w:lang w:val="pt-BR"/>
        </w:rPr>
        <w:t>.</w:t>
      </w:r>
    </w:p>
    <w:p w14:paraId="2F312FC0" w14:textId="77777777" w:rsidR="00B77B6F" w:rsidRPr="003A334E" w:rsidRDefault="00B77B6F" w:rsidP="00B77B6F"/>
    <w:p w14:paraId="0D01A81A" w14:textId="78A31A4C" w:rsidR="00271FAE" w:rsidRDefault="004C725C" w:rsidP="00271FAE">
      <w:pPr>
        <w:pStyle w:val="Ttulo2"/>
        <w:numPr>
          <w:ilvl w:val="1"/>
          <w:numId w:val="1"/>
        </w:numPr>
        <w:tabs>
          <w:tab w:val="left" w:pos="851"/>
        </w:tabs>
        <w:ind w:left="851" w:hanging="851"/>
        <w:rPr>
          <w:b/>
        </w:rPr>
      </w:pPr>
      <w:r w:rsidRPr="003A334E">
        <w:rPr>
          <w:b/>
          <w:szCs w:val="20"/>
        </w:rPr>
        <w:t>QUALIFICAÇÃO TÉCNICA</w:t>
      </w:r>
    </w:p>
    <w:p w14:paraId="139AAEA3" w14:textId="77777777" w:rsidR="001E489F" w:rsidRPr="001E489F" w:rsidRDefault="001E489F" w:rsidP="001E489F"/>
    <w:p w14:paraId="48CA97E5" w14:textId="77777777" w:rsidR="00B77B6F" w:rsidRDefault="00B77B6F" w:rsidP="00337FB8">
      <w:pPr>
        <w:pStyle w:val="Ttulo3"/>
        <w:numPr>
          <w:ilvl w:val="2"/>
          <w:numId w:val="1"/>
        </w:numPr>
        <w:tabs>
          <w:tab w:val="clear" w:pos="708"/>
          <w:tab w:val="left" w:pos="851"/>
        </w:tabs>
        <w:ind w:left="851" w:hanging="851"/>
      </w:pPr>
      <w:r w:rsidRPr="000C1931">
        <w:t>A Licitante deverá apresentar os seguintes documentos:</w:t>
      </w:r>
    </w:p>
    <w:p w14:paraId="1F32135F" w14:textId="77777777" w:rsidR="00362AF2" w:rsidRPr="00362AF2" w:rsidRDefault="00362AF2" w:rsidP="00362AF2">
      <w:pPr>
        <w:rPr>
          <w:lang w:val="x-none"/>
        </w:rPr>
      </w:pPr>
    </w:p>
    <w:p w14:paraId="2A855DDA" w14:textId="4FE1003F" w:rsidR="004C725C" w:rsidRDefault="004C725C" w:rsidP="006272FE">
      <w:pPr>
        <w:pStyle w:val="PargrafodaLista"/>
        <w:numPr>
          <w:ilvl w:val="0"/>
          <w:numId w:val="13"/>
        </w:numPr>
        <w:tabs>
          <w:tab w:val="clear" w:pos="0"/>
          <w:tab w:val="num" w:pos="1418"/>
        </w:tabs>
        <w:spacing w:before="120" w:after="120"/>
        <w:ind w:left="1418" w:hanging="284"/>
      </w:pPr>
      <w:r w:rsidRPr="00F26992">
        <w:t xml:space="preserve">Atestado(s) em nome da </w:t>
      </w:r>
      <w:r w:rsidR="001A6A99" w:rsidRPr="00F26992">
        <w:t>licitante</w:t>
      </w:r>
      <w:r w:rsidRPr="00F26992">
        <w:t xml:space="preserve">, </w:t>
      </w:r>
      <w:r w:rsidR="002B0676" w:rsidRPr="00F26992">
        <w:rPr>
          <w:szCs w:val="20"/>
        </w:rPr>
        <w:t xml:space="preserve">exclusivamente como contratada, </w:t>
      </w:r>
      <w:r w:rsidRPr="00F26992">
        <w:t xml:space="preserve">fornecidos por pessoa jurídica de direito público ou privado, descrevendo os fornecimentos de forma a permitir a constatação da experiência do licitante na </w:t>
      </w:r>
      <w:r w:rsidR="00254AAF" w:rsidRPr="00F26992">
        <w:t>execução de fornecimento</w:t>
      </w:r>
      <w:r w:rsidR="00D15B24" w:rsidRPr="00F26992">
        <w:t xml:space="preserve">s </w:t>
      </w:r>
      <w:r w:rsidR="00254AAF" w:rsidRPr="00F26992">
        <w:t>similares ao objeto desta licitação</w:t>
      </w:r>
      <w:r w:rsidRPr="00F26992">
        <w:t>:</w:t>
      </w:r>
    </w:p>
    <w:p w14:paraId="1F812D46" w14:textId="77777777" w:rsidR="00F26992" w:rsidRPr="00F26992" w:rsidRDefault="00F26992" w:rsidP="00F26992">
      <w:pPr>
        <w:pStyle w:val="PargrafodaLista"/>
        <w:spacing w:before="120" w:after="120"/>
        <w:ind w:left="1418"/>
      </w:pPr>
    </w:p>
    <w:p w14:paraId="12890978" w14:textId="57F7D806" w:rsidR="00362AF2" w:rsidRDefault="000F2C21" w:rsidP="00DC2822">
      <w:pPr>
        <w:pStyle w:val="PargrafodaLista"/>
        <w:spacing w:before="120" w:after="120"/>
        <w:ind w:left="1418"/>
      </w:pPr>
      <w:r>
        <w:t>a</w:t>
      </w:r>
      <w:r w:rsidR="00D03417">
        <w:t xml:space="preserve">1) </w:t>
      </w:r>
      <w:r>
        <w:t xml:space="preserve">A comprovação da experiência deverá demonstrar fornecimento similar de </w:t>
      </w:r>
      <w:r w:rsidRPr="009806F6">
        <w:rPr>
          <w:b/>
        </w:rPr>
        <w:t xml:space="preserve">no mínimo 30% </w:t>
      </w:r>
      <w:r>
        <w:t>do quantitativo do item da licitação a que estiver concorrendo</w:t>
      </w:r>
      <w:r w:rsidR="00986379">
        <w:t>,</w:t>
      </w:r>
      <w:r w:rsidR="00986379" w:rsidRPr="00986379">
        <w:t xml:space="preserve"> </w:t>
      </w:r>
      <w:r w:rsidR="00986379">
        <w:t>não sendo de forma cumulativa</w:t>
      </w:r>
      <w:r>
        <w:t>.</w:t>
      </w:r>
    </w:p>
    <w:p w14:paraId="5A27443B" w14:textId="77777777" w:rsidR="00DC2822" w:rsidRPr="003A334E" w:rsidRDefault="00DC2822" w:rsidP="00DC2822">
      <w:pPr>
        <w:pStyle w:val="PargrafodaLista"/>
        <w:spacing w:before="120" w:after="120"/>
        <w:ind w:left="1418"/>
        <w:rPr>
          <w:color w:val="FF0000"/>
        </w:rPr>
      </w:pPr>
    </w:p>
    <w:p w14:paraId="74CDB84D" w14:textId="3B117D99" w:rsidR="004C725C" w:rsidRDefault="00DC2822" w:rsidP="00DC2822">
      <w:pPr>
        <w:pStyle w:val="PargrafodaLista"/>
        <w:spacing w:before="120" w:after="120"/>
        <w:ind w:left="1418"/>
      </w:pPr>
      <w:r w:rsidRPr="00DC2822">
        <w:t>a2</w:t>
      </w:r>
      <w:r w:rsidR="004C725C" w:rsidRPr="00DC2822">
        <w:t>)</w:t>
      </w:r>
      <w:r>
        <w:t xml:space="preserve"> </w:t>
      </w:r>
      <w:r w:rsidR="004C725C" w:rsidRPr="00DC2822">
        <w:t>Consideram-se fornecimentos similares:</w:t>
      </w:r>
      <w:r w:rsidR="00F26992" w:rsidRPr="00DC2822">
        <w:t xml:space="preserve"> fornecimento de materiais e equipamentos de mesma complexidade tecnológica, finalidade ou pertencente ao mesmo setor produtivo, tais como: Caminhão basculante, Caminhão pipa, Caminhão com carroceria aberta, Caminhão Munck, Caminhão com baú, Caminhão frigorífico, Caminhão compactador de resíduos sólidos, Caminhão tanque de leite ou caminhão implementado com equipamento similar.</w:t>
      </w:r>
    </w:p>
    <w:p w14:paraId="290C17C5" w14:textId="77777777" w:rsidR="00DC2822" w:rsidRPr="00DC2822" w:rsidRDefault="00DC2822" w:rsidP="00DC2822">
      <w:pPr>
        <w:pStyle w:val="PargrafodaLista"/>
        <w:spacing w:before="120" w:after="120"/>
        <w:ind w:left="1418"/>
      </w:pPr>
    </w:p>
    <w:p w14:paraId="23C551DF" w14:textId="40FA374F" w:rsidR="008B3A2E" w:rsidRDefault="00DC2822" w:rsidP="00DC2822">
      <w:pPr>
        <w:pStyle w:val="PargrafodaLista"/>
        <w:spacing w:before="120" w:after="120"/>
        <w:ind w:left="1418"/>
      </w:pPr>
      <w:r w:rsidRPr="00DC2822">
        <w:t>a3</w:t>
      </w:r>
      <w:r w:rsidR="004C725C" w:rsidRPr="00DC2822">
        <w:t>)</w:t>
      </w:r>
      <w:r>
        <w:t xml:space="preserve"> É</w:t>
      </w:r>
      <w:r w:rsidR="004C725C" w:rsidRPr="00D15B24">
        <w:t xml:space="preserve"> permitida ao licitante a soma de atestados para o atendimento das exigências, desde</w:t>
      </w:r>
      <w:r w:rsidR="004C725C" w:rsidRPr="003A334E">
        <w:t xml:space="preserve"> que todas em seu nome e de sua subcontratada </w:t>
      </w:r>
      <w:r w:rsidR="00611B83" w:rsidRPr="003A334E">
        <w:t>em relação ao objeto</w:t>
      </w:r>
      <w:r w:rsidR="004C725C" w:rsidRPr="003A334E">
        <w:t xml:space="preserve"> forneci</w:t>
      </w:r>
      <w:r w:rsidR="00611B83" w:rsidRPr="003A334E">
        <w:t>do</w:t>
      </w:r>
      <w:r w:rsidR="004C725C" w:rsidRPr="003A334E">
        <w:t>;</w:t>
      </w:r>
    </w:p>
    <w:p w14:paraId="5A28A41E" w14:textId="642D0B9B" w:rsidR="00DC2822" w:rsidRDefault="00DC2822" w:rsidP="00DC2822">
      <w:pPr>
        <w:pStyle w:val="PargrafodaLista"/>
        <w:spacing w:before="120" w:after="120"/>
        <w:ind w:left="1418"/>
      </w:pPr>
    </w:p>
    <w:p w14:paraId="2F232B0D" w14:textId="77777777" w:rsidR="00DC2822" w:rsidRPr="008B3A2E" w:rsidRDefault="00DC2822" w:rsidP="00DC2822">
      <w:pPr>
        <w:pStyle w:val="PargrafodaLista"/>
        <w:spacing w:before="120" w:after="120"/>
        <w:ind w:left="1418"/>
        <w:rPr>
          <w:color w:val="0070C0"/>
          <w:szCs w:val="20"/>
        </w:rPr>
      </w:pPr>
    </w:p>
    <w:p w14:paraId="63E2AF27" w14:textId="77777777" w:rsidR="00271FAE" w:rsidRDefault="00271FAE" w:rsidP="00271FAE">
      <w:pPr>
        <w:pStyle w:val="Ttulo2"/>
        <w:numPr>
          <w:ilvl w:val="1"/>
          <w:numId w:val="1"/>
        </w:numPr>
        <w:tabs>
          <w:tab w:val="left" w:pos="851"/>
        </w:tabs>
        <w:ind w:left="851" w:hanging="851"/>
        <w:rPr>
          <w:b/>
          <w:szCs w:val="20"/>
        </w:rPr>
      </w:pPr>
      <w:r w:rsidRPr="00271FAE">
        <w:rPr>
          <w:b/>
          <w:szCs w:val="20"/>
        </w:rPr>
        <w:t>QUALIFICAÇÃO ECONÔMICO-FINANCEIRA</w:t>
      </w:r>
    </w:p>
    <w:p w14:paraId="7CFB4818" w14:textId="77777777" w:rsidR="00271FAE" w:rsidRDefault="00271FAE" w:rsidP="00271FAE">
      <w:pPr>
        <w:pStyle w:val="Ttulo2"/>
        <w:numPr>
          <w:ilvl w:val="0"/>
          <w:numId w:val="0"/>
        </w:numPr>
        <w:tabs>
          <w:tab w:val="left" w:pos="851"/>
        </w:tabs>
        <w:ind w:left="851"/>
        <w:rPr>
          <w:b/>
          <w:szCs w:val="20"/>
        </w:rPr>
      </w:pPr>
    </w:p>
    <w:p w14:paraId="4F09AB7E" w14:textId="3F59157A" w:rsidR="00271FAE" w:rsidRDefault="007A579E" w:rsidP="001D7B57">
      <w:pPr>
        <w:pStyle w:val="Ttulo3"/>
        <w:numPr>
          <w:ilvl w:val="2"/>
          <w:numId w:val="1"/>
        </w:numPr>
        <w:tabs>
          <w:tab w:val="clear" w:pos="708"/>
          <w:tab w:val="left" w:pos="851"/>
        </w:tabs>
        <w:ind w:left="851" w:hanging="851"/>
        <w:rPr>
          <w:rFonts w:cs="Arial"/>
          <w:lang w:val="pt-BR"/>
        </w:rPr>
      </w:pPr>
      <w:r w:rsidRPr="00081ECF">
        <w:rPr>
          <w:rFonts w:cs="Arial"/>
          <w:lang w:val="pt-BR"/>
        </w:rPr>
        <w:t>As licitantes deverão apresentar, na fase de habilitação, capital social mínimo de 10% (dez por cento) do valor orçado pela Codevasf</w:t>
      </w:r>
      <w:r w:rsidR="00A30DCB" w:rsidRPr="00081ECF">
        <w:rPr>
          <w:rFonts w:cs="Arial"/>
          <w:lang w:val="pt-BR"/>
        </w:rPr>
        <w:t xml:space="preserve">, por item que concorrer na licitação, </w:t>
      </w:r>
      <w:r w:rsidRPr="00081ECF">
        <w:rPr>
          <w:rFonts w:cs="Arial"/>
          <w:lang w:val="pt-BR"/>
        </w:rPr>
        <w:t>não sendo de forma cumulativa.</w:t>
      </w:r>
    </w:p>
    <w:p w14:paraId="5799CB53" w14:textId="421A1F78" w:rsidR="00255F67" w:rsidRDefault="00255F67" w:rsidP="00255F67"/>
    <w:p w14:paraId="7F362325" w14:textId="77777777" w:rsidR="00255F67" w:rsidRPr="00255F67" w:rsidRDefault="00255F67" w:rsidP="00255F67"/>
    <w:p w14:paraId="519F301C" w14:textId="77777777" w:rsidR="004C725C" w:rsidRDefault="004C725C" w:rsidP="00022A2D">
      <w:pPr>
        <w:pStyle w:val="Ttulo1"/>
        <w:numPr>
          <w:ilvl w:val="0"/>
          <w:numId w:val="1"/>
        </w:numPr>
        <w:tabs>
          <w:tab w:val="clear" w:pos="708"/>
          <w:tab w:val="num" w:pos="851"/>
        </w:tabs>
        <w:ind w:left="851" w:hanging="851"/>
        <w:rPr>
          <w:szCs w:val="20"/>
          <w:lang w:val="pt-BR"/>
        </w:rPr>
      </w:pPr>
      <w:bookmarkStart w:id="17" w:name="_Toc213246006"/>
      <w:r w:rsidRPr="003A334E">
        <w:rPr>
          <w:szCs w:val="20"/>
        </w:rPr>
        <w:t>ORÇAMENTO DE REFERÊNCIA E DOTAÇÃO ORÇAMENTÁRIA</w:t>
      </w:r>
      <w:bookmarkEnd w:id="17"/>
    </w:p>
    <w:p w14:paraId="6305781D" w14:textId="77777777" w:rsidR="00D718A9" w:rsidRPr="00D718A9" w:rsidRDefault="00D718A9" w:rsidP="00D718A9"/>
    <w:p w14:paraId="1D768C82" w14:textId="44BB0AE9" w:rsidR="004C725C" w:rsidRPr="003A334E" w:rsidRDefault="004C725C" w:rsidP="00337FB8">
      <w:pPr>
        <w:pStyle w:val="Ttulo2"/>
        <w:numPr>
          <w:ilvl w:val="1"/>
          <w:numId w:val="1"/>
        </w:numPr>
        <w:tabs>
          <w:tab w:val="left" w:pos="851"/>
        </w:tabs>
        <w:ind w:left="851" w:hanging="851"/>
      </w:pPr>
      <w:r w:rsidRPr="003A334E">
        <w:rPr>
          <w:szCs w:val="20"/>
        </w:rPr>
        <w:t xml:space="preserve">A Codevasf se propõe a pagar pelos fornecimentos, </w:t>
      </w:r>
      <w:r w:rsidRPr="008B3A2E">
        <w:rPr>
          <w:szCs w:val="20"/>
        </w:rPr>
        <w:t xml:space="preserve">objeto desta licitação, o valor máximo global </w:t>
      </w:r>
      <w:r w:rsidRPr="000E61B1">
        <w:rPr>
          <w:szCs w:val="20"/>
        </w:rPr>
        <w:t xml:space="preserve">de </w:t>
      </w:r>
      <w:r w:rsidR="00541D9B" w:rsidRPr="00541D9B">
        <w:rPr>
          <w:szCs w:val="20"/>
        </w:rPr>
        <w:t>R$</w:t>
      </w:r>
      <w:r w:rsidR="00541D9B">
        <w:rPr>
          <w:szCs w:val="20"/>
          <w:lang w:val="pt-BR"/>
        </w:rPr>
        <w:t> </w:t>
      </w:r>
      <w:r w:rsidR="001D704E" w:rsidRPr="001D704E">
        <w:rPr>
          <w:szCs w:val="20"/>
        </w:rPr>
        <w:t>104</w:t>
      </w:r>
      <w:r w:rsidR="001D704E">
        <w:rPr>
          <w:szCs w:val="20"/>
        </w:rPr>
        <w:t>.</w:t>
      </w:r>
      <w:r w:rsidR="001D704E" w:rsidRPr="001D704E">
        <w:rPr>
          <w:szCs w:val="20"/>
        </w:rPr>
        <w:t>948</w:t>
      </w:r>
      <w:r w:rsidR="001D704E">
        <w:rPr>
          <w:szCs w:val="20"/>
        </w:rPr>
        <w:t>.</w:t>
      </w:r>
      <w:r w:rsidR="001D704E" w:rsidRPr="001D704E">
        <w:rPr>
          <w:szCs w:val="20"/>
        </w:rPr>
        <w:t>096,7</w:t>
      </w:r>
      <w:r w:rsidR="00D179AF">
        <w:rPr>
          <w:szCs w:val="20"/>
        </w:rPr>
        <w:t>0</w:t>
      </w:r>
      <w:r w:rsidR="001D704E" w:rsidRPr="001D704E">
        <w:rPr>
          <w:szCs w:val="20"/>
        </w:rPr>
        <w:t xml:space="preserve"> </w:t>
      </w:r>
      <w:r w:rsidR="00541D9B" w:rsidRPr="00541D9B">
        <w:rPr>
          <w:szCs w:val="20"/>
        </w:rPr>
        <w:t xml:space="preserve">(cento e </w:t>
      </w:r>
      <w:r w:rsidR="00D179AF">
        <w:rPr>
          <w:szCs w:val="20"/>
        </w:rPr>
        <w:t>quatro</w:t>
      </w:r>
      <w:r w:rsidR="00541D9B" w:rsidRPr="00541D9B">
        <w:rPr>
          <w:szCs w:val="20"/>
        </w:rPr>
        <w:t xml:space="preserve"> milhões, </w:t>
      </w:r>
      <w:r w:rsidR="007D5BB7">
        <w:rPr>
          <w:szCs w:val="20"/>
        </w:rPr>
        <w:t>novecentos</w:t>
      </w:r>
      <w:r w:rsidR="00D179AF">
        <w:rPr>
          <w:szCs w:val="20"/>
        </w:rPr>
        <w:t xml:space="preserve"> e quarenta e oito </w:t>
      </w:r>
      <w:r w:rsidR="00541D9B" w:rsidRPr="00541D9B">
        <w:rPr>
          <w:szCs w:val="20"/>
        </w:rPr>
        <w:t xml:space="preserve">mil, </w:t>
      </w:r>
      <w:r w:rsidR="007D5BB7">
        <w:rPr>
          <w:szCs w:val="20"/>
        </w:rPr>
        <w:t>noventa e seis</w:t>
      </w:r>
      <w:r w:rsidR="00541D9B" w:rsidRPr="00541D9B">
        <w:rPr>
          <w:szCs w:val="20"/>
        </w:rPr>
        <w:t xml:space="preserve"> reais e </w:t>
      </w:r>
      <w:r w:rsidR="00E86E11">
        <w:rPr>
          <w:szCs w:val="20"/>
        </w:rPr>
        <w:t>setenta</w:t>
      </w:r>
      <w:r w:rsidR="00541D9B" w:rsidRPr="00541D9B">
        <w:rPr>
          <w:szCs w:val="20"/>
        </w:rPr>
        <w:t xml:space="preserve"> centavos)</w:t>
      </w:r>
      <w:r w:rsidR="000E61B1" w:rsidRPr="000E61B1">
        <w:rPr>
          <w:szCs w:val="20"/>
          <w:lang w:val="pt-BR"/>
        </w:rPr>
        <w:t xml:space="preserve">, </w:t>
      </w:r>
      <w:r w:rsidRPr="000E61B1">
        <w:rPr>
          <w:szCs w:val="20"/>
        </w:rPr>
        <w:t xml:space="preserve">a preços de </w:t>
      </w:r>
      <w:r w:rsidR="00255F67" w:rsidRPr="000E61B1">
        <w:rPr>
          <w:szCs w:val="20"/>
          <w:lang w:val="pt-BR"/>
        </w:rPr>
        <w:t>outubro</w:t>
      </w:r>
      <w:r w:rsidRPr="000E61B1">
        <w:rPr>
          <w:szCs w:val="20"/>
        </w:rPr>
        <w:t>/20</w:t>
      </w:r>
      <w:r w:rsidR="00255F67" w:rsidRPr="000E61B1">
        <w:rPr>
          <w:szCs w:val="20"/>
          <w:lang w:val="pt-BR"/>
        </w:rPr>
        <w:t>25</w:t>
      </w:r>
      <w:r w:rsidRPr="000E61B1">
        <w:rPr>
          <w:szCs w:val="20"/>
        </w:rPr>
        <w:t xml:space="preserve">, conforme </w:t>
      </w:r>
      <w:r w:rsidRPr="008B3A2E">
        <w:rPr>
          <w:szCs w:val="20"/>
        </w:rPr>
        <w:t xml:space="preserve">indicado nas Planilhas de Quantidades e Preços Orçados, constantes </w:t>
      </w:r>
      <w:r w:rsidRPr="00255F67">
        <w:rPr>
          <w:szCs w:val="20"/>
        </w:rPr>
        <w:t>do Anexo I</w:t>
      </w:r>
      <w:r w:rsidR="007E0E4F">
        <w:rPr>
          <w:szCs w:val="20"/>
          <w:lang w:val="pt-BR"/>
        </w:rPr>
        <w:t>I</w:t>
      </w:r>
      <w:r w:rsidRPr="00255F67">
        <w:rPr>
          <w:szCs w:val="20"/>
        </w:rPr>
        <w:t xml:space="preserve"> deste </w:t>
      </w:r>
      <w:r w:rsidR="00C21AF8" w:rsidRPr="008B3A2E">
        <w:rPr>
          <w:szCs w:val="20"/>
          <w:lang w:val="pt-BR"/>
        </w:rPr>
        <w:t>T</w:t>
      </w:r>
      <w:r w:rsidRPr="008B3A2E">
        <w:rPr>
          <w:szCs w:val="20"/>
        </w:rPr>
        <w:t>ermo de Referência.</w:t>
      </w:r>
    </w:p>
    <w:p w14:paraId="67F926A6" w14:textId="77777777" w:rsidR="00B00AF5" w:rsidRDefault="00B00AF5" w:rsidP="00B00AF5"/>
    <w:p w14:paraId="5C4C9CD3" w14:textId="5626FD9D" w:rsidR="00B00AF5" w:rsidRPr="008B3A2E" w:rsidRDefault="00B00AF5" w:rsidP="006272FE">
      <w:pPr>
        <w:pStyle w:val="Ttulo2"/>
        <w:numPr>
          <w:ilvl w:val="1"/>
          <w:numId w:val="30"/>
        </w:numPr>
        <w:tabs>
          <w:tab w:val="left" w:pos="851"/>
        </w:tabs>
        <w:ind w:left="851" w:hanging="851"/>
      </w:pPr>
      <w:r w:rsidRPr="008B3A2E">
        <w:t xml:space="preserve">A indicação da disponibilidade de créditos orçamentários </w:t>
      </w:r>
      <w:r w:rsidRPr="008B3A2E">
        <w:rPr>
          <w:lang w:val="pt-BR"/>
        </w:rPr>
        <w:t>ocorrerá no momento d</w:t>
      </w:r>
      <w:r w:rsidRPr="008B3A2E">
        <w:t>a formalização do contrato ou de outro instrumento hábil.</w:t>
      </w:r>
    </w:p>
    <w:p w14:paraId="0229216C" w14:textId="77777777" w:rsidR="004C725C" w:rsidRPr="003A334E" w:rsidRDefault="004C725C">
      <w:pPr>
        <w:rPr>
          <w:szCs w:val="20"/>
        </w:rPr>
      </w:pPr>
    </w:p>
    <w:p w14:paraId="7EF3ECBE" w14:textId="77777777" w:rsidR="004C725C" w:rsidRPr="003A334E" w:rsidRDefault="004C725C" w:rsidP="00022A2D">
      <w:pPr>
        <w:pStyle w:val="Ttulo1"/>
        <w:numPr>
          <w:ilvl w:val="0"/>
          <w:numId w:val="1"/>
        </w:numPr>
        <w:tabs>
          <w:tab w:val="clear" w:pos="708"/>
          <w:tab w:val="left" w:pos="851"/>
        </w:tabs>
        <w:ind w:left="851" w:hanging="851"/>
        <w:rPr>
          <w:szCs w:val="20"/>
        </w:rPr>
      </w:pPr>
      <w:bookmarkStart w:id="18" w:name="_Toc213246007"/>
      <w:r w:rsidRPr="003A334E">
        <w:rPr>
          <w:szCs w:val="20"/>
        </w:rPr>
        <w:t>PRAZO</w:t>
      </w:r>
      <w:r w:rsidR="001867AD">
        <w:rPr>
          <w:szCs w:val="20"/>
          <w:lang w:val="pt-BR"/>
        </w:rPr>
        <w:t>S</w:t>
      </w:r>
      <w:r w:rsidRPr="003A334E">
        <w:rPr>
          <w:szCs w:val="20"/>
        </w:rPr>
        <w:t xml:space="preserve"> DE EXECUÇÃO DOS FORNECIMENTOS</w:t>
      </w:r>
      <w:r w:rsidR="001867AD">
        <w:rPr>
          <w:szCs w:val="20"/>
          <w:lang w:val="pt-BR"/>
        </w:rPr>
        <w:t xml:space="preserve"> E DE VIGÊNCIA DO CONTRATO</w:t>
      </w:r>
      <w:bookmarkEnd w:id="18"/>
    </w:p>
    <w:p w14:paraId="6ECE4449" w14:textId="77777777" w:rsidR="004C725C" w:rsidRPr="003A334E" w:rsidRDefault="004C725C">
      <w:pPr>
        <w:rPr>
          <w:szCs w:val="20"/>
        </w:rPr>
      </w:pPr>
    </w:p>
    <w:p w14:paraId="5CBAFA6E" w14:textId="77777777" w:rsidR="00711954" w:rsidRDefault="00796B6F" w:rsidP="00796B6F">
      <w:pPr>
        <w:pStyle w:val="Ttulo2"/>
        <w:numPr>
          <w:ilvl w:val="1"/>
          <w:numId w:val="1"/>
        </w:numPr>
        <w:tabs>
          <w:tab w:val="left" w:pos="851"/>
        </w:tabs>
        <w:ind w:left="851" w:hanging="851"/>
        <w:rPr>
          <w:szCs w:val="20"/>
          <w:lang w:val="pt-BR"/>
        </w:rPr>
      </w:pPr>
      <w:bookmarkStart w:id="19" w:name="_Ref441156019"/>
      <w:r w:rsidRPr="0044502C">
        <w:rPr>
          <w:szCs w:val="20"/>
        </w:rPr>
        <w:t xml:space="preserve">O prazo para execução do objeto deste TR </w:t>
      </w:r>
      <w:r w:rsidRPr="0044502C">
        <w:rPr>
          <w:szCs w:val="20"/>
          <w:lang w:val="pt-BR"/>
        </w:rPr>
        <w:t xml:space="preserve">é de </w:t>
      </w:r>
      <w:r w:rsidR="0044502C" w:rsidRPr="00E6476F">
        <w:rPr>
          <w:b/>
          <w:szCs w:val="20"/>
          <w:lang w:val="pt-BR"/>
        </w:rPr>
        <w:t>180</w:t>
      </w:r>
      <w:r w:rsidRPr="00E6476F">
        <w:rPr>
          <w:b/>
          <w:szCs w:val="20"/>
          <w:lang w:val="pt-BR"/>
        </w:rPr>
        <w:t xml:space="preserve"> (</w:t>
      </w:r>
      <w:r w:rsidR="0044502C" w:rsidRPr="00E6476F">
        <w:rPr>
          <w:b/>
          <w:szCs w:val="20"/>
          <w:lang w:val="pt-BR"/>
        </w:rPr>
        <w:t>cento e oitenta</w:t>
      </w:r>
      <w:r w:rsidRPr="00E6476F">
        <w:rPr>
          <w:b/>
          <w:szCs w:val="20"/>
          <w:lang w:val="pt-BR"/>
        </w:rPr>
        <w:t>)</w:t>
      </w:r>
      <w:r w:rsidRPr="00E6476F">
        <w:rPr>
          <w:b/>
          <w:szCs w:val="20"/>
        </w:rPr>
        <w:t xml:space="preserve"> dias</w:t>
      </w:r>
      <w:r w:rsidRPr="0044502C">
        <w:rPr>
          <w:szCs w:val="20"/>
        </w:rPr>
        <w:t>, a partir da data de emissão da Ordem de Fornecimento, podendo ser prorrogado, mediante manifestação expressa das partes</w:t>
      </w:r>
      <w:r w:rsidR="0044502C" w:rsidRPr="0044502C">
        <w:rPr>
          <w:szCs w:val="20"/>
          <w:lang w:val="pt-BR"/>
        </w:rPr>
        <w:t>, da seguinte forma:</w:t>
      </w:r>
    </w:p>
    <w:p w14:paraId="0C2633CB" w14:textId="77777777" w:rsidR="0044502C" w:rsidRDefault="0044502C" w:rsidP="0044502C"/>
    <w:p w14:paraId="309DA074" w14:textId="77777777" w:rsidR="00E12CD6" w:rsidRDefault="00E12CD6" w:rsidP="00E12CD6">
      <w:pPr>
        <w:numPr>
          <w:ilvl w:val="0"/>
          <w:numId w:val="40"/>
        </w:numPr>
        <w:ind w:left="1418" w:hanging="567"/>
      </w:pPr>
      <w:r w:rsidRPr="00E12CD6">
        <w:rPr>
          <w:b/>
          <w:bCs/>
          <w:u w:val="single"/>
        </w:rPr>
        <w:t>Primeira Parcela</w:t>
      </w:r>
      <w:r w:rsidRPr="00E12CD6">
        <w:t>: 30% da quantidade total da Ordem de Fornecimento deverá</w:t>
      </w:r>
      <w:r>
        <w:t xml:space="preserve"> </w:t>
      </w:r>
      <w:r w:rsidRPr="00E12CD6">
        <w:t>ser entregue no prazo de ATÉ 120 dias</w:t>
      </w:r>
      <w:r w:rsidR="004F76B0">
        <w:t>;</w:t>
      </w:r>
    </w:p>
    <w:p w14:paraId="2A215457" w14:textId="77777777" w:rsidR="004F76B0" w:rsidRDefault="00E12CD6" w:rsidP="00E12CD6">
      <w:pPr>
        <w:numPr>
          <w:ilvl w:val="0"/>
          <w:numId w:val="40"/>
        </w:numPr>
        <w:ind w:left="1418" w:hanging="567"/>
      </w:pPr>
      <w:r w:rsidRPr="00E12CD6">
        <w:rPr>
          <w:b/>
          <w:bCs/>
          <w:u w:val="single"/>
        </w:rPr>
        <w:t>Segunda Parcela:</w:t>
      </w:r>
      <w:r>
        <w:t xml:space="preserve"> Os 70% restantes da quantidade total da Ordem de Fornecimento deverão ser entregues no prazo de ATÉ 180 dias, totalizando, ao final desse período, 100% da quantidade total da Ordem de Fornecimento.</w:t>
      </w:r>
    </w:p>
    <w:p w14:paraId="5BAD4B0C" w14:textId="77777777" w:rsidR="00E12CD6" w:rsidRDefault="00E12CD6" w:rsidP="00E12CD6">
      <w:pPr>
        <w:ind w:left="1418"/>
      </w:pPr>
    </w:p>
    <w:p w14:paraId="2224E31A" w14:textId="77777777" w:rsidR="00E12CD6" w:rsidRDefault="00E12CD6" w:rsidP="00E12CD6">
      <w:pPr>
        <w:numPr>
          <w:ilvl w:val="2"/>
          <w:numId w:val="1"/>
        </w:numPr>
        <w:tabs>
          <w:tab w:val="clear" w:pos="708"/>
          <w:tab w:val="left" w:pos="851"/>
        </w:tabs>
        <w:ind w:left="851" w:hanging="851"/>
      </w:pPr>
      <w:r>
        <w:t>Sempre que a quantidade total de determinado item for inferior a 4 unidades, será admitida a entrega integral em parcela única, desde que respeitado o prazo final de 180 dias.</w:t>
      </w:r>
    </w:p>
    <w:p w14:paraId="7C292AD1" w14:textId="77777777" w:rsidR="00E12CD6" w:rsidRDefault="00E12CD6" w:rsidP="00E12CD6">
      <w:pPr>
        <w:tabs>
          <w:tab w:val="left" w:pos="851"/>
        </w:tabs>
        <w:ind w:left="851"/>
      </w:pPr>
    </w:p>
    <w:p w14:paraId="525C93FA" w14:textId="77777777" w:rsidR="00E12CD6" w:rsidRDefault="00E12CD6" w:rsidP="00E12CD6">
      <w:pPr>
        <w:numPr>
          <w:ilvl w:val="2"/>
          <w:numId w:val="1"/>
        </w:numPr>
        <w:tabs>
          <w:tab w:val="clear" w:pos="708"/>
          <w:tab w:val="left" w:pos="851"/>
        </w:tabs>
        <w:ind w:left="851" w:hanging="851"/>
      </w:pPr>
      <w:r>
        <w:t>Quando a aplicação dos percentuais de entrega previstos sobre a quantidade total de Ordem de Fornecimento resultar em números fracionários de unidades, deverá ser aplicado o arredondamento para o número inteiro imediatamente inferior.</w:t>
      </w:r>
    </w:p>
    <w:p w14:paraId="402D261B" w14:textId="77777777" w:rsidR="00E9065C" w:rsidRPr="003A334E" w:rsidRDefault="00E9065C" w:rsidP="00796B6F">
      <w:pPr>
        <w:rPr>
          <w:lang w:val="x-none"/>
        </w:rPr>
      </w:pPr>
    </w:p>
    <w:p w14:paraId="1F1BA51D" w14:textId="77777777" w:rsidR="00E9065C" w:rsidRPr="008F07C4" w:rsidRDefault="001867AD" w:rsidP="0044502C">
      <w:pPr>
        <w:pStyle w:val="Ttulo2"/>
        <w:numPr>
          <w:ilvl w:val="1"/>
          <w:numId w:val="1"/>
        </w:numPr>
        <w:tabs>
          <w:tab w:val="left" w:pos="851"/>
        </w:tabs>
        <w:ind w:left="851" w:hanging="851"/>
        <w:rPr>
          <w:lang w:val="pt-BR"/>
        </w:rPr>
      </w:pPr>
      <w:r w:rsidRPr="008F07C4">
        <w:rPr>
          <w:lang w:val="pt-BR"/>
        </w:rPr>
        <w:t xml:space="preserve">O prazo máximo para emissão da Ordem de Fornecimento é </w:t>
      </w:r>
      <w:r w:rsidRPr="000E0D45">
        <w:rPr>
          <w:lang w:val="pt-BR"/>
        </w:rPr>
        <w:t>de 60 (sessenta) dias</w:t>
      </w:r>
      <w:r w:rsidR="0068421D" w:rsidRPr="000E0D45">
        <w:rPr>
          <w:lang w:val="pt-BR"/>
        </w:rPr>
        <w:t xml:space="preserve">, contados </w:t>
      </w:r>
      <w:r w:rsidR="0068421D" w:rsidRPr="008F07C4">
        <w:rPr>
          <w:lang w:val="pt-BR"/>
        </w:rPr>
        <w:t>da data de assinatura do contrato</w:t>
      </w:r>
      <w:r w:rsidRPr="008F07C4">
        <w:rPr>
          <w:lang w:val="pt-BR"/>
        </w:rPr>
        <w:t>.</w:t>
      </w:r>
    </w:p>
    <w:p w14:paraId="029A1212" w14:textId="77777777" w:rsidR="00E9065C" w:rsidRDefault="00E9065C" w:rsidP="00E9065C"/>
    <w:p w14:paraId="3BBD1BC3" w14:textId="3689BAE1" w:rsidR="00711954" w:rsidRDefault="009102E1" w:rsidP="0044502C">
      <w:pPr>
        <w:pStyle w:val="Ttulo2"/>
        <w:numPr>
          <w:ilvl w:val="1"/>
          <w:numId w:val="1"/>
        </w:numPr>
        <w:tabs>
          <w:tab w:val="left" w:pos="851"/>
        </w:tabs>
        <w:ind w:left="851" w:hanging="851"/>
        <w:rPr>
          <w:lang w:val="pt-BR"/>
        </w:rPr>
      </w:pPr>
      <w:r w:rsidRPr="003A334E">
        <w:t xml:space="preserve">O prazo </w:t>
      </w:r>
      <w:r w:rsidRPr="00D07EF3">
        <w:t xml:space="preserve">para vigência do contrato, contado em dias, a partir da data de </w:t>
      </w:r>
      <w:r w:rsidRPr="00D07EF3">
        <w:rPr>
          <w:lang w:val="pt-BR"/>
        </w:rPr>
        <w:t>sua assinatura</w:t>
      </w:r>
      <w:r w:rsidRPr="00D07EF3">
        <w:t xml:space="preserve">, </w:t>
      </w:r>
      <w:r w:rsidRPr="00D07EF3">
        <w:rPr>
          <w:lang w:val="pt-BR"/>
        </w:rPr>
        <w:t xml:space="preserve">compreende o prazo máximo para emissão da Ordem de Fornecimento, </w:t>
      </w:r>
      <w:r w:rsidRPr="00D07EF3">
        <w:t>o prazo de execução do objeto informado acima, acrescido de mais 60</w:t>
      </w:r>
      <w:r w:rsidR="00D07EF3">
        <w:rPr>
          <w:lang w:val="pt-BR"/>
        </w:rPr>
        <w:t xml:space="preserve"> </w:t>
      </w:r>
      <w:r w:rsidRPr="00D07EF3">
        <w:t>(sessenta)</w:t>
      </w:r>
      <w:r w:rsidRPr="00D07EF3">
        <w:rPr>
          <w:lang w:val="pt-BR"/>
        </w:rPr>
        <w:t xml:space="preserve"> dias consecutivos para recebimento definitivo e expedição do Termo de Encerramento Físico dos fornecimentos </w:t>
      </w:r>
      <w:r w:rsidRPr="00D07EF3">
        <w:t>e mais 30 (trinta) dias para pagamento da Nota Fiscal</w:t>
      </w:r>
      <w:r w:rsidRPr="00D07EF3">
        <w:rPr>
          <w:lang w:val="pt-BR"/>
        </w:rPr>
        <w:t xml:space="preserve">, perfazendo um prazo total de vigência de </w:t>
      </w:r>
      <w:r w:rsidR="00D07EF3" w:rsidRPr="00D07EF3">
        <w:rPr>
          <w:lang w:val="pt-BR"/>
        </w:rPr>
        <w:t>330</w:t>
      </w:r>
      <w:r w:rsidRPr="00D07EF3">
        <w:rPr>
          <w:lang w:val="pt-BR"/>
        </w:rPr>
        <w:t xml:space="preserve"> dias</w:t>
      </w:r>
      <w:r w:rsidR="00C5650B" w:rsidRPr="00D07EF3">
        <w:rPr>
          <w:lang w:val="pt-BR"/>
        </w:rPr>
        <w:t>.</w:t>
      </w:r>
    </w:p>
    <w:p w14:paraId="5CD30CB9" w14:textId="279BFDE2" w:rsidR="001F0A99" w:rsidRDefault="001F0A99" w:rsidP="001F0A99"/>
    <w:p w14:paraId="69967326" w14:textId="6533343F" w:rsidR="001F0A99" w:rsidRDefault="001F0A99" w:rsidP="001F0A99">
      <w:pPr>
        <w:pStyle w:val="Ttulo2"/>
        <w:numPr>
          <w:ilvl w:val="1"/>
          <w:numId w:val="1"/>
        </w:numPr>
        <w:tabs>
          <w:tab w:val="left" w:pos="851"/>
        </w:tabs>
        <w:ind w:left="851" w:hanging="851"/>
      </w:pPr>
      <w:r>
        <w:t>O prazo de vigência da ata de registro de preços será de um ano, contado do primeiro dia útil subsequente à data de divulgação no Portal Nacional de Contratações Públicas (PNCP), e poderá ser prorrogado por igual período, desde que comprovado que o preço é vantajoso.</w:t>
      </w:r>
    </w:p>
    <w:p w14:paraId="6E2C6564" w14:textId="77777777" w:rsidR="001F0A99" w:rsidRDefault="001F0A99" w:rsidP="001F0A99">
      <w:pPr>
        <w:pStyle w:val="Ttulo2"/>
        <w:numPr>
          <w:ilvl w:val="0"/>
          <w:numId w:val="0"/>
        </w:numPr>
        <w:tabs>
          <w:tab w:val="left" w:pos="851"/>
        </w:tabs>
        <w:ind w:left="851"/>
      </w:pPr>
    </w:p>
    <w:p w14:paraId="3D0C1892" w14:textId="11A59B40" w:rsidR="001F0A99" w:rsidRDefault="001F0A99" w:rsidP="001F0A99">
      <w:pPr>
        <w:pStyle w:val="Ttulo2"/>
        <w:numPr>
          <w:ilvl w:val="1"/>
          <w:numId w:val="1"/>
        </w:numPr>
        <w:tabs>
          <w:tab w:val="left" w:pos="851"/>
        </w:tabs>
        <w:ind w:left="851" w:hanging="851"/>
      </w:pPr>
      <w:r>
        <w:t>Em caso de prorrogação da ata de registro de preços, poderá ser renovado o quantitativo originalmente registrado.</w:t>
      </w:r>
    </w:p>
    <w:p w14:paraId="60093F82" w14:textId="77777777" w:rsidR="001F0A99" w:rsidRDefault="001F0A99" w:rsidP="001F0A99">
      <w:pPr>
        <w:pStyle w:val="Ttulo2"/>
        <w:numPr>
          <w:ilvl w:val="0"/>
          <w:numId w:val="0"/>
        </w:numPr>
        <w:tabs>
          <w:tab w:val="left" w:pos="851"/>
        </w:tabs>
        <w:ind w:left="851"/>
      </w:pPr>
    </w:p>
    <w:p w14:paraId="2667976D" w14:textId="13873DD3" w:rsidR="001F0A99" w:rsidRPr="001F0A99" w:rsidRDefault="001F0A99" w:rsidP="001F0A99">
      <w:pPr>
        <w:pStyle w:val="Ttulo2"/>
        <w:numPr>
          <w:ilvl w:val="1"/>
          <w:numId w:val="1"/>
        </w:numPr>
        <w:tabs>
          <w:tab w:val="left" w:pos="851"/>
        </w:tabs>
        <w:ind w:left="851" w:hanging="851"/>
      </w:pPr>
      <w:r>
        <w:t>A eventual prorrogação e renovação do quantitativo originalmente registrado se dará mediante prévio acordo entre as partes e desde que previsto na etapa de planejamento da contratação.</w:t>
      </w:r>
    </w:p>
    <w:p w14:paraId="60DEE127" w14:textId="77777777" w:rsidR="00711954" w:rsidRPr="003A334E" w:rsidRDefault="00711954" w:rsidP="00796B6F">
      <w:pPr>
        <w:rPr>
          <w:lang w:val="x-none"/>
        </w:rPr>
      </w:pPr>
    </w:p>
    <w:p w14:paraId="6E2B6294" w14:textId="77777777" w:rsidR="004C725C" w:rsidRPr="003A334E" w:rsidRDefault="004C725C" w:rsidP="00022A2D">
      <w:pPr>
        <w:pStyle w:val="Ttulo1"/>
        <w:numPr>
          <w:ilvl w:val="0"/>
          <w:numId w:val="1"/>
        </w:numPr>
        <w:tabs>
          <w:tab w:val="clear" w:pos="708"/>
          <w:tab w:val="left" w:pos="851"/>
        </w:tabs>
        <w:ind w:left="851" w:hanging="851"/>
      </w:pPr>
      <w:bookmarkStart w:id="20" w:name="_Toc213246008"/>
      <w:bookmarkEnd w:id="19"/>
      <w:r w:rsidRPr="003A334E">
        <w:rPr>
          <w:szCs w:val="20"/>
        </w:rPr>
        <w:t>FORMAS E CONDIÇÕES DE PAGAMENTO</w:t>
      </w:r>
      <w:bookmarkEnd w:id="20"/>
    </w:p>
    <w:p w14:paraId="1171AC2C" w14:textId="77777777" w:rsidR="00730BF0" w:rsidRPr="003A334E" w:rsidRDefault="00730BF0" w:rsidP="00730BF0">
      <w:pPr>
        <w:pStyle w:val="Ttulo2"/>
        <w:numPr>
          <w:ilvl w:val="0"/>
          <w:numId w:val="0"/>
        </w:numPr>
        <w:suppressAutoHyphens w:val="0"/>
        <w:rPr>
          <w:szCs w:val="20"/>
        </w:rPr>
      </w:pPr>
    </w:p>
    <w:p w14:paraId="50E6D6BF" w14:textId="741E2FE3" w:rsidR="00730BF0" w:rsidRPr="003A334E" w:rsidRDefault="00730BF0" w:rsidP="00337FB8">
      <w:pPr>
        <w:pStyle w:val="Ttulo2"/>
        <w:numPr>
          <w:ilvl w:val="1"/>
          <w:numId w:val="1"/>
        </w:numPr>
        <w:tabs>
          <w:tab w:val="left" w:pos="851"/>
        </w:tabs>
        <w:ind w:left="851" w:hanging="851"/>
        <w:rPr>
          <w:szCs w:val="20"/>
        </w:rPr>
      </w:pPr>
      <w:r w:rsidRPr="003A334E">
        <w:rPr>
          <w:szCs w:val="20"/>
        </w:rPr>
        <w:t>Os pagamentos, objeto desta licitação, serão efetuados em reais,</w:t>
      </w:r>
      <w:r w:rsidRPr="003A334E">
        <w:rPr>
          <w:szCs w:val="20"/>
          <w:lang w:val="pt-BR"/>
        </w:rPr>
        <w:t xml:space="preserve"> com base no preços unitário do </w:t>
      </w:r>
      <w:r w:rsidRPr="003A334E">
        <w:rPr>
          <w:lang w:val="pt-BR"/>
        </w:rPr>
        <w:t>material</w:t>
      </w:r>
      <w:r w:rsidRPr="003A334E">
        <w:rPr>
          <w:szCs w:val="20"/>
          <w:lang w:val="pt-BR"/>
        </w:rPr>
        <w:t>, efetivamente entregue,</w:t>
      </w:r>
      <w:r w:rsidRPr="003A334E">
        <w:rPr>
          <w:szCs w:val="20"/>
        </w:rPr>
        <w:t xml:space="preserve"> contra a apresentação das Notas Fiscais/Faturas devidamente atestadas pela Fiscalização da CODEVASF,</w:t>
      </w:r>
      <w:r w:rsidRPr="003A334E">
        <w:rPr>
          <w:szCs w:val="20"/>
          <w:lang w:val="pt-BR"/>
        </w:rPr>
        <w:t xml:space="preserve"> conforme a legislação vigente,</w:t>
      </w:r>
      <w:r w:rsidRPr="003A334E">
        <w:rPr>
          <w:szCs w:val="20"/>
        </w:rPr>
        <w:t xml:space="preserve"> e de</w:t>
      </w:r>
      <w:r w:rsidRPr="003A334E">
        <w:rPr>
          <w:bCs/>
          <w:szCs w:val="20"/>
        </w:rPr>
        <w:t xml:space="preserve"> acordo com o cumprimento do seguinte evento</w:t>
      </w:r>
      <w:r w:rsidRPr="003A334E">
        <w:rPr>
          <w:szCs w:val="20"/>
        </w:rPr>
        <w:t>:</w:t>
      </w:r>
    </w:p>
    <w:p w14:paraId="3B6FA838" w14:textId="77777777" w:rsidR="00730BF0" w:rsidRPr="00C3305B" w:rsidRDefault="00730BF0" w:rsidP="006272FE">
      <w:pPr>
        <w:pStyle w:val="PargrafodaLista"/>
        <w:numPr>
          <w:ilvl w:val="3"/>
          <w:numId w:val="17"/>
        </w:numPr>
        <w:tabs>
          <w:tab w:val="clear" w:pos="2880"/>
          <w:tab w:val="num" w:pos="1701"/>
        </w:tabs>
        <w:spacing w:before="120"/>
        <w:ind w:left="1702" w:hanging="284"/>
        <w:contextualSpacing w:val="0"/>
        <w:rPr>
          <w:szCs w:val="20"/>
        </w:rPr>
      </w:pPr>
      <w:r w:rsidRPr="00C3305B">
        <w:rPr>
          <w:szCs w:val="20"/>
        </w:rPr>
        <w:t>100% (cem por cento) após a entrega no local de recepção, com o atesto da nota fiscal de agente fiscalizador indicado pela CODEVASF que estará no local para essa tarefa.</w:t>
      </w:r>
    </w:p>
    <w:p w14:paraId="2F6061CA" w14:textId="77777777" w:rsidR="003C4249" w:rsidRDefault="003C4249" w:rsidP="003C4249">
      <w:pPr>
        <w:rPr>
          <w:lang w:val="x-none"/>
        </w:rPr>
      </w:pPr>
    </w:p>
    <w:p w14:paraId="1F944958" w14:textId="77777777" w:rsidR="003C4249" w:rsidRPr="0024419B" w:rsidRDefault="003C4249" w:rsidP="003C4249">
      <w:pPr>
        <w:pStyle w:val="Ttulo2"/>
        <w:numPr>
          <w:ilvl w:val="1"/>
          <w:numId w:val="1"/>
        </w:numPr>
        <w:tabs>
          <w:tab w:val="left" w:pos="851"/>
        </w:tabs>
        <w:ind w:left="851" w:hanging="851"/>
        <w:rPr>
          <w:szCs w:val="20"/>
        </w:rPr>
      </w:pPr>
      <w:r w:rsidRPr="0024419B">
        <w:rPr>
          <w:szCs w:val="20"/>
        </w:rPr>
        <w:t>Para efeito de pagamento será observado o prazo de até 30 (trinta) dias corridos, contados a partir do ateste pela fiscalização da Codevasf nas faturas/notas fiscais da contratada.</w:t>
      </w:r>
    </w:p>
    <w:p w14:paraId="16CE68F9" w14:textId="77777777" w:rsidR="003C4249" w:rsidRPr="0024419B" w:rsidRDefault="003C4249" w:rsidP="003C4249">
      <w:pPr>
        <w:ind w:left="432"/>
      </w:pPr>
    </w:p>
    <w:p w14:paraId="70835559" w14:textId="77777777" w:rsidR="00C9471D" w:rsidRPr="00C9471D" w:rsidRDefault="00C9471D" w:rsidP="00C9471D">
      <w:pPr>
        <w:pStyle w:val="Ttulo2"/>
        <w:numPr>
          <w:ilvl w:val="1"/>
          <w:numId w:val="1"/>
        </w:numPr>
        <w:tabs>
          <w:tab w:val="left" w:pos="851"/>
        </w:tabs>
        <w:ind w:left="851" w:hanging="851"/>
        <w:rPr>
          <w:szCs w:val="20"/>
        </w:rPr>
      </w:pPr>
      <w:r w:rsidRPr="00C9471D">
        <w:rPr>
          <w:szCs w:val="20"/>
        </w:rPr>
        <w:t>O atesto da fiscalização deverá ser efetuado no prazo de 5 (cinco) dias úteis após a entrega definitiva do bem, o qual deve estar sem qualquer pendência de avaria, com taxas e impostos quitados e com emplacamento (quando aplicável).</w:t>
      </w:r>
    </w:p>
    <w:p w14:paraId="796E32E3" w14:textId="77777777" w:rsidR="003C4249" w:rsidRPr="0024419B" w:rsidRDefault="003C4249" w:rsidP="00C9471D">
      <w:pPr>
        <w:pStyle w:val="Ttulo2"/>
        <w:numPr>
          <w:ilvl w:val="0"/>
          <w:numId w:val="0"/>
        </w:numPr>
        <w:tabs>
          <w:tab w:val="left" w:pos="851"/>
        </w:tabs>
        <w:rPr>
          <w:szCs w:val="20"/>
        </w:rPr>
      </w:pPr>
    </w:p>
    <w:p w14:paraId="13A31C8A" w14:textId="77777777" w:rsidR="003C4249" w:rsidRPr="0024419B" w:rsidRDefault="003C4249" w:rsidP="003C4249">
      <w:pPr>
        <w:pStyle w:val="Ttulo2"/>
        <w:numPr>
          <w:ilvl w:val="1"/>
          <w:numId w:val="1"/>
        </w:numPr>
        <w:tabs>
          <w:tab w:val="left" w:pos="851"/>
        </w:tabs>
        <w:ind w:left="851" w:hanging="851"/>
        <w:rPr>
          <w:szCs w:val="20"/>
        </w:rPr>
      </w:pPr>
      <w:r w:rsidRPr="0024419B">
        <w:rPr>
          <w:szCs w:val="20"/>
        </w:rPr>
        <w:t xml:space="preserve">Caso a fiscalização não ateste as faturas/notas fiscais, os documentos apresentados serão devolvidos à empresa contratada, sendo o prazo estabelecido no subitem </w:t>
      </w:r>
      <w:r w:rsidR="00C9471D">
        <w:rPr>
          <w:szCs w:val="20"/>
          <w:lang w:val="pt-BR"/>
        </w:rPr>
        <w:t>12</w:t>
      </w:r>
      <w:r w:rsidRPr="0024419B">
        <w:rPr>
          <w:szCs w:val="20"/>
        </w:rPr>
        <w:t>.2 reiniciado após a entrega da nova documentação corrigida.</w:t>
      </w:r>
    </w:p>
    <w:p w14:paraId="738A8729" w14:textId="77777777" w:rsidR="003C4249" w:rsidRPr="0024419B" w:rsidRDefault="003C4249" w:rsidP="003C4249">
      <w:pPr>
        <w:pStyle w:val="Ttulo2"/>
        <w:numPr>
          <w:ilvl w:val="0"/>
          <w:numId w:val="0"/>
        </w:numPr>
        <w:tabs>
          <w:tab w:val="left" w:pos="851"/>
        </w:tabs>
        <w:ind w:left="851"/>
        <w:rPr>
          <w:szCs w:val="20"/>
        </w:rPr>
      </w:pPr>
    </w:p>
    <w:p w14:paraId="24703678" w14:textId="77777777" w:rsidR="003C4249" w:rsidRPr="0024419B" w:rsidRDefault="003C4249" w:rsidP="003C4249">
      <w:pPr>
        <w:pStyle w:val="Ttulo2"/>
        <w:numPr>
          <w:ilvl w:val="1"/>
          <w:numId w:val="1"/>
        </w:numPr>
        <w:tabs>
          <w:tab w:val="left" w:pos="851"/>
        </w:tabs>
        <w:ind w:left="851" w:hanging="851"/>
        <w:rPr>
          <w:szCs w:val="20"/>
        </w:rPr>
      </w:pPr>
      <w:r w:rsidRPr="0024419B">
        <w:rPr>
          <w:szCs w:val="20"/>
        </w:rPr>
        <w:lastRenderedPageBreak/>
        <w:t>As Faturas/Notas Fiscais deverão vir acompanhadas da documentação relativa a cada fornecimento faturado, devidamente atestado pela Fiscalização, isentas de erros ou omissões, com destaque das alíquotas tributárias incidentes e com a indicação do domicilio bancário, agência, localidade e número da conta corrente para recebimento dos respectivos créditos.</w:t>
      </w:r>
    </w:p>
    <w:p w14:paraId="7FE655C2" w14:textId="77777777" w:rsidR="003C4249" w:rsidRPr="0024419B" w:rsidRDefault="003C4249" w:rsidP="003C4249">
      <w:pPr>
        <w:ind w:left="432"/>
      </w:pPr>
    </w:p>
    <w:p w14:paraId="4274EE36" w14:textId="76E48773" w:rsidR="003C4249" w:rsidRPr="0024419B" w:rsidRDefault="003C4249" w:rsidP="003C4249">
      <w:pPr>
        <w:pStyle w:val="Ttulo2"/>
        <w:numPr>
          <w:ilvl w:val="1"/>
          <w:numId w:val="1"/>
        </w:numPr>
        <w:tabs>
          <w:tab w:val="left" w:pos="851"/>
        </w:tabs>
        <w:ind w:left="851" w:hanging="851"/>
        <w:rPr>
          <w:szCs w:val="20"/>
        </w:rPr>
      </w:pPr>
      <w:r w:rsidRPr="0024419B">
        <w:rPr>
          <w:szCs w:val="20"/>
        </w:rPr>
        <w:t>Por não ser a CODEVASF contribuinte do ICMS, fica estabelecido que a alíquota do imposto a ser destacada na nota fiscal será aquela praticada na operação interna, conforme art. 155, § 2º, inciso V</w:t>
      </w:r>
      <w:r w:rsidR="001F0A99">
        <w:rPr>
          <w:szCs w:val="20"/>
          <w:lang w:val="pt-BR"/>
        </w:rPr>
        <w:t>II</w:t>
      </w:r>
      <w:r w:rsidRPr="0024419B">
        <w:rPr>
          <w:szCs w:val="20"/>
        </w:rPr>
        <w:t>, letra “b”, da Constituição Federal/88.</w:t>
      </w:r>
    </w:p>
    <w:p w14:paraId="1AE3557A" w14:textId="77777777" w:rsidR="003C4249" w:rsidRPr="0024419B" w:rsidRDefault="003C4249" w:rsidP="003C4249">
      <w:pPr>
        <w:ind w:left="432"/>
      </w:pPr>
    </w:p>
    <w:p w14:paraId="1E52E437" w14:textId="77777777" w:rsidR="003C4249" w:rsidRPr="0024419B" w:rsidRDefault="003C4249" w:rsidP="003C4249">
      <w:pPr>
        <w:pStyle w:val="Ttulo2"/>
        <w:numPr>
          <w:ilvl w:val="1"/>
          <w:numId w:val="1"/>
        </w:numPr>
        <w:tabs>
          <w:tab w:val="left" w:pos="851"/>
        </w:tabs>
        <w:ind w:left="851" w:hanging="851"/>
        <w:rPr>
          <w:szCs w:val="20"/>
        </w:rPr>
      </w:pPr>
      <w:r w:rsidRPr="0024419B">
        <w:rPr>
          <w:szCs w:val="20"/>
        </w:rPr>
        <w:t xml:space="preserve">A Nota Fiscal/Fatura deverá destacar: </w:t>
      </w:r>
    </w:p>
    <w:p w14:paraId="6D09E2FA" w14:textId="77777777" w:rsidR="003C4249" w:rsidRPr="0024419B" w:rsidRDefault="003C4249" w:rsidP="003C4249">
      <w:pPr>
        <w:ind w:left="432"/>
      </w:pPr>
    </w:p>
    <w:p w14:paraId="2F557839" w14:textId="77777777" w:rsidR="003C4249" w:rsidRPr="0024419B" w:rsidRDefault="003C4249" w:rsidP="006272FE">
      <w:pPr>
        <w:numPr>
          <w:ilvl w:val="0"/>
          <w:numId w:val="35"/>
        </w:numPr>
        <w:ind w:left="1418" w:hanging="567"/>
      </w:pPr>
      <w:r w:rsidRPr="0024419B">
        <w:t>O valor do IR e demais contribuições incidentes, para fins de retenção na fonte, de acordo com o artigo 2º da IN/SRF Nº 1.234/2012 e suas alterações, ou informar a isenção, não incidência ou alíquota zero, e respectivo enquadramento legal, sob pena de retenção do imposto de renda e das contribuições sobre o valor total do documento fiscal, no percentual correspondente à natureza do bem ou serviço prestado.</w:t>
      </w:r>
    </w:p>
    <w:p w14:paraId="7CF1EFA8" w14:textId="77777777" w:rsidR="003C4249" w:rsidRPr="0024419B" w:rsidRDefault="003C4249" w:rsidP="003C4249">
      <w:pPr>
        <w:ind w:left="432"/>
      </w:pPr>
    </w:p>
    <w:p w14:paraId="6883EEC6" w14:textId="77777777" w:rsidR="003C4249" w:rsidRPr="0024419B" w:rsidRDefault="003C4249" w:rsidP="003C4249">
      <w:pPr>
        <w:pStyle w:val="Ttulo2"/>
        <w:numPr>
          <w:ilvl w:val="1"/>
          <w:numId w:val="1"/>
        </w:numPr>
        <w:tabs>
          <w:tab w:val="left" w:pos="851"/>
        </w:tabs>
        <w:ind w:left="851" w:hanging="851"/>
        <w:rPr>
          <w:szCs w:val="20"/>
        </w:rPr>
      </w:pPr>
      <w:r w:rsidRPr="0024419B">
        <w:rPr>
          <w:szCs w:val="20"/>
        </w:rPr>
        <w:t>Os documentos de cobrança indicarão, obrigatoriamente, o número e a data de emissão da Nota de Empenho, emitida pela CODEVASF, e, que cubram a execução do objeto</w:t>
      </w:r>
    </w:p>
    <w:p w14:paraId="286C0DC1" w14:textId="77777777" w:rsidR="003C4249" w:rsidRPr="0024419B" w:rsidRDefault="003C4249" w:rsidP="003C4249">
      <w:pPr>
        <w:ind w:left="432"/>
      </w:pPr>
    </w:p>
    <w:p w14:paraId="54586733" w14:textId="77777777" w:rsidR="003C4249" w:rsidRPr="0024419B" w:rsidRDefault="003C4249" w:rsidP="003C4249">
      <w:pPr>
        <w:pStyle w:val="Ttulo2"/>
        <w:numPr>
          <w:ilvl w:val="1"/>
          <w:numId w:val="1"/>
        </w:numPr>
        <w:tabs>
          <w:tab w:val="left" w:pos="851"/>
        </w:tabs>
        <w:ind w:left="851" w:hanging="851"/>
        <w:rPr>
          <w:szCs w:val="20"/>
        </w:rPr>
      </w:pPr>
      <w:r w:rsidRPr="0024419B">
        <w:rPr>
          <w:szCs w:val="20"/>
        </w:rPr>
        <w:t>É de inteira responsabilidade da empresa contratada a entrega à CODEVASF dos documentos de cobrança acompanhados dos seus respectivos anexos de forma clara, objetiva e ordenada, que se não atendido, implica desconsideração pela CODEVASF dos prazos estabelecidos.</w:t>
      </w:r>
    </w:p>
    <w:p w14:paraId="5E7BF14F" w14:textId="77777777" w:rsidR="003C4249" w:rsidRPr="0024419B" w:rsidRDefault="003C4249" w:rsidP="003C4249">
      <w:pPr>
        <w:pStyle w:val="Ttulo2"/>
        <w:numPr>
          <w:ilvl w:val="0"/>
          <w:numId w:val="0"/>
        </w:numPr>
        <w:tabs>
          <w:tab w:val="left" w:pos="851"/>
        </w:tabs>
        <w:ind w:left="851"/>
        <w:rPr>
          <w:szCs w:val="20"/>
        </w:rPr>
      </w:pPr>
    </w:p>
    <w:p w14:paraId="53E53F1C" w14:textId="77777777" w:rsidR="003C4249" w:rsidRPr="0024419B" w:rsidRDefault="003C4249" w:rsidP="003C4249">
      <w:pPr>
        <w:pStyle w:val="Ttulo2"/>
        <w:numPr>
          <w:ilvl w:val="1"/>
          <w:numId w:val="1"/>
        </w:numPr>
        <w:tabs>
          <w:tab w:val="left" w:pos="851"/>
        </w:tabs>
        <w:ind w:left="851" w:hanging="851"/>
        <w:rPr>
          <w:szCs w:val="20"/>
        </w:rPr>
      </w:pPr>
      <w:r w:rsidRPr="0024419B">
        <w:rPr>
          <w:szCs w:val="20"/>
        </w:rPr>
        <w:t>As faturas só serão liberadas para pagamento depois de aprovadas pela área gestora, e deverão estar isentas de erros ou omissões, sem o que, serão, de forma imediata, devolvidas ao licitante vencedor para correções, não se alterando a data de adimplemento da obrigação.</w:t>
      </w:r>
    </w:p>
    <w:p w14:paraId="1CB30617" w14:textId="77777777" w:rsidR="003C4249" w:rsidRPr="0024419B" w:rsidRDefault="003C4249" w:rsidP="003C4249">
      <w:pPr>
        <w:pStyle w:val="Ttulo2"/>
        <w:numPr>
          <w:ilvl w:val="0"/>
          <w:numId w:val="0"/>
        </w:numPr>
        <w:tabs>
          <w:tab w:val="left" w:pos="851"/>
        </w:tabs>
        <w:ind w:left="851"/>
        <w:rPr>
          <w:szCs w:val="20"/>
        </w:rPr>
      </w:pPr>
    </w:p>
    <w:p w14:paraId="1AFD6FEF" w14:textId="77777777" w:rsidR="003C4249" w:rsidRPr="0024419B" w:rsidRDefault="003C4249" w:rsidP="003C4249">
      <w:pPr>
        <w:pStyle w:val="Ttulo2"/>
        <w:numPr>
          <w:ilvl w:val="1"/>
          <w:numId w:val="1"/>
        </w:numPr>
        <w:tabs>
          <w:tab w:val="left" w:pos="851"/>
        </w:tabs>
        <w:ind w:left="851" w:hanging="851"/>
        <w:rPr>
          <w:szCs w:val="20"/>
        </w:rPr>
      </w:pPr>
      <w:r w:rsidRPr="0024419B">
        <w:rPr>
          <w:szCs w:val="20"/>
        </w:rPr>
        <w:t>No ato da entrega, será feita a conferência de cada item entregue, atestando que os mesmos estão de acordo com as especificações técnicas que integraram este Termo de Referência.</w:t>
      </w:r>
    </w:p>
    <w:p w14:paraId="07BBD38F" w14:textId="77777777" w:rsidR="003C4249" w:rsidRPr="0024419B" w:rsidRDefault="003C4249" w:rsidP="003C4249">
      <w:pPr>
        <w:pStyle w:val="Ttulo2"/>
        <w:numPr>
          <w:ilvl w:val="0"/>
          <w:numId w:val="0"/>
        </w:numPr>
        <w:tabs>
          <w:tab w:val="left" w:pos="851"/>
        </w:tabs>
        <w:ind w:left="851"/>
        <w:rPr>
          <w:szCs w:val="20"/>
        </w:rPr>
      </w:pPr>
    </w:p>
    <w:p w14:paraId="4BAFBD1C" w14:textId="77777777" w:rsidR="003C4249" w:rsidRPr="0024419B" w:rsidRDefault="003C4249" w:rsidP="003C4249">
      <w:pPr>
        <w:pStyle w:val="Ttulo2"/>
        <w:numPr>
          <w:ilvl w:val="1"/>
          <w:numId w:val="1"/>
        </w:numPr>
        <w:tabs>
          <w:tab w:val="left" w:pos="851"/>
        </w:tabs>
        <w:ind w:left="851" w:hanging="851"/>
        <w:rPr>
          <w:szCs w:val="20"/>
        </w:rPr>
      </w:pPr>
      <w:r w:rsidRPr="0024419B">
        <w:rPr>
          <w:szCs w:val="20"/>
        </w:rPr>
        <w:t>O pagamento será efetuado após a conferência dos itens e da nota fiscal, em moeda corrente nacional, após o atesto do Fiscal do Contrato na nota fiscal e encaminhada para pagamento. A CONTRATADA deverá estar em situação regular no SICAF.</w:t>
      </w:r>
    </w:p>
    <w:p w14:paraId="2FF6C2CD" w14:textId="77777777" w:rsidR="003C4249" w:rsidRPr="0024419B" w:rsidRDefault="003C4249" w:rsidP="003C4249">
      <w:pPr>
        <w:pStyle w:val="Ttulo2"/>
        <w:numPr>
          <w:ilvl w:val="0"/>
          <w:numId w:val="0"/>
        </w:numPr>
        <w:tabs>
          <w:tab w:val="left" w:pos="851"/>
        </w:tabs>
        <w:ind w:left="851"/>
        <w:rPr>
          <w:szCs w:val="20"/>
        </w:rPr>
      </w:pPr>
    </w:p>
    <w:p w14:paraId="289BEDF8" w14:textId="77777777" w:rsidR="003C4249" w:rsidRPr="0024419B" w:rsidRDefault="003C4249" w:rsidP="003C4249">
      <w:pPr>
        <w:pStyle w:val="Ttulo2"/>
        <w:numPr>
          <w:ilvl w:val="1"/>
          <w:numId w:val="1"/>
        </w:numPr>
        <w:tabs>
          <w:tab w:val="left" w:pos="851"/>
        </w:tabs>
        <w:ind w:left="851" w:hanging="851"/>
        <w:rPr>
          <w:szCs w:val="20"/>
        </w:rPr>
      </w:pPr>
      <w:r w:rsidRPr="0024419B">
        <w:rPr>
          <w:szCs w:val="20"/>
        </w:rPr>
        <w:t>Caso a contratada seja optante pelo Sistema Integrado de Pagamento de Impostos e Contribuições das Microempresas e Empresas de Pequeno Porte – SIMPLES NACIONAL, deverá apresentar, juntamente com a Nota Fiscal/Fatura, a devida comprovação, a fim de evitar a retenção na fonte dos tributos e contribuições, conforme legislação em vigor.</w:t>
      </w:r>
    </w:p>
    <w:p w14:paraId="0104FF1E" w14:textId="77777777" w:rsidR="003C4249" w:rsidRPr="0024419B" w:rsidRDefault="003C4249" w:rsidP="003C4249">
      <w:pPr>
        <w:pStyle w:val="Ttulo2"/>
        <w:numPr>
          <w:ilvl w:val="0"/>
          <w:numId w:val="0"/>
        </w:numPr>
        <w:tabs>
          <w:tab w:val="left" w:pos="851"/>
        </w:tabs>
        <w:ind w:left="851"/>
        <w:rPr>
          <w:szCs w:val="20"/>
        </w:rPr>
      </w:pPr>
    </w:p>
    <w:p w14:paraId="37BBC1F8" w14:textId="77777777" w:rsidR="003C4249" w:rsidRPr="0024419B" w:rsidRDefault="003C4249" w:rsidP="003C4249">
      <w:pPr>
        <w:pStyle w:val="Ttulo2"/>
        <w:numPr>
          <w:ilvl w:val="1"/>
          <w:numId w:val="1"/>
        </w:numPr>
        <w:tabs>
          <w:tab w:val="left" w:pos="851"/>
        </w:tabs>
        <w:ind w:left="851" w:hanging="851"/>
        <w:rPr>
          <w:szCs w:val="20"/>
        </w:rPr>
      </w:pPr>
      <w:r w:rsidRPr="0024419B">
        <w:rPr>
          <w:szCs w:val="20"/>
        </w:rPr>
        <w:t>O pagamento será efetuado através de ordem bancária, e creditado em qualquer entidade bancária indicada na proposta, devendo para isto, ficarem explicitados o nome do Banco, Agência, localidade e número da conta corrente em que deverá ser efetivado o crédito, após a aceitação e atesto das Notas Fiscais/Faturas.</w:t>
      </w:r>
    </w:p>
    <w:p w14:paraId="390D170B" w14:textId="77777777" w:rsidR="003C4249" w:rsidRPr="0024419B" w:rsidRDefault="003C4249" w:rsidP="003C4249">
      <w:pPr>
        <w:pStyle w:val="Ttulo2"/>
        <w:numPr>
          <w:ilvl w:val="0"/>
          <w:numId w:val="0"/>
        </w:numPr>
        <w:tabs>
          <w:tab w:val="left" w:pos="851"/>
        </w:tabs>
        <w:ind w:left="851"/>
        <w:rPr>
          <w:szCs w:val="20"/>
        </w:rPr>
      </w:pPr>
    </w:p>
    <w:p w14:paraId="4639DF08" w14:textId="77777777" w:rsidR="003C4249" w:rsidRPr="0024419B" w:rsidRDefault="003C4249" w:rsidP="003C4249">
      <w:pPr>
        <w:pStyle w:val="Ttulo2"/>
        <w:numPr>
          <w:ilvl w:val="1"/>
          <w:numId w:val="1"/>
        </w:numPr>
        <w:tabs>
          <w:tab w:val="left" w:pos="851"/>
        </w:tabs>
        <w:ind w:left="851" w:hanging="851"/>
        <w:rPr>
          <w:szCs w:val="20"/>
        </w:rPr>
      </w:pPr>
      <w:r w:rsidRPr="0024419B">
        <w:rPr>
          <w:szCs w:val="20"/>
        </w:rPr>
        <w:t>A contratada se obriga a manter, durante toda a execução do contrato, todas as condições de habilitação e qualificação exigidas, em compatibilidade com as obrigações por ela assumidas.</w:t>
      </w:r>
    </w:p>
    <w:p w14:paraId="352E0E2C" w14:textId="77777777" w:rsidR="003C4249" w:rsidRPr="0024419B" w:rsidRDefault="003C4249" w:rsidP="003C4249">
      <w:pPr>
        <w:pStyle w:val="Ttulo2"/>
        <w:numPr>
          <w:ilvl w:val="0"/>
          <w:numId w:val="0"/>
        </w:numPr>
        <w:tabs>
          <w:tab w:val="left" w:pos="851"/>
        </w:tabs>
        <w:ind w:left="851"/>
        <w:rPr>
          <w:szCs w:val="20"/>
        </w:rPr>
      </w:pPr>
    </w:p>
    <w:p w14:paraId="42E286C6" w14:textId="77777777" w:rsidR="003C4249" w:rsidRPr="0024419B" w:rsidRDefault="003C4249" w:rsidP="003C4249">
      <w:pPr>
        <w:pStyle w:val="Ttulo2"/>
        <w:numPr>
          <w:ilvl w:val="1"/>
          <w:numId w:val="1"/>
        </w:numPr>
        <w:tabs>
          <w:tab w:val="left" w:pos="851"/>
        </w:tabs>
        <w:ind w:left="851" w:hanging="851"/>
        <w:rPr>
          <w:szCs w:val="20"/>
        </w:rPr>
      </w:pPr>
      <w:r w:rsidRPr="0024419B">
        <w:rPr>
          <w:szCs w:val="20"/>
        </w:rPr>
        <w:t>Quaisquer tributos ou encargos legais criados, alterados ou extintos, após a assinatura do contrato, de comprovada repercussão nos preços contratuais, ensejará a revisão destes, para mais ou para menos, conforme o caso.</w:t>
      </w:r>
    </w:p>
    <w:p w14:paraId="07593D23" w14:textId="77777777" w:rsidR="003C4249" w:rsidRPr="0024419B" w:rsidRDefault="003C4249" w:rsidP="003C4249">
      <w:pPr>
        <w:pStyle w:val="Ttulo2"/>
        <w:numPr>
          <w:ilvl w:val="0"/>
          <w:numId w:val="0"/>
        </w:numPr>
        <w:tabs>
          <w:tab w:val="left" w:pos="851"/>
        </w:tabs>
        <w:ind w:left="851"/>
        <w:rPr>
          <w:szCs w:val="20"/>
        </w:rPr>
      </w:pPr>
    </w:p>
    <w:p w14:paraId="058B2E14" w14:textId="77777777" w:rsidR="003C4249" w:rsidRPr="0024419B" w:rsidRDefault="003C4249" w:rsidP="003C4249">
      <w:pPr>
        <w:pStyle w:val="Ttulo2"/>
        <w:numPr>
          <w:ilvl w:val="1"/>
          <w:numId w:val="1"/>
        </w:numPr>
        <w:tabs>
          <w:tab w:val="left" w:pos="851"/>
        </w:tabs>
        <w:ind w:left="851" w:hanging="851"/>
        <w:rPr>
          <w:szCs w:val="20"/>
        </w:rPr>
      </w:pPr>
      <w:r w:rsidRPr="0024419B">
        <w:rPr>
          <w:szCs w:val="20"/>
        </w:rPr>
        <w:t>Ficam excluídos da hipótese referida no item anterior, tributos ou encargos legais que, por sua natureza jurídica tributária (impostos diretos e/ou pessoais) não reflitam diretamente nos preços do objeto contratual.</w:t>
      </w:r>
    </w:p>
    <w:p w14:paraId="477357E2" w14:textId="77777777" w:rsidR="003C4249" w:rsidRPr="0024419B" w:rsidRDefault="003C4249" w:rsidP="003C4249">
      <w:pPr>
        <w:ind w:left="432"/>
      </w:pPr>
    </w:p>
    <w:p w14:paraId="2EFF4FCC" w14:textId="77777777" w:rsidR="003C4249" w:rsidRPr="0024419B" w:rsidRDefault="003C4249" w:rsidP="003C4249">
      <w:pPr>
        <w:pStyle w:val="Ttulo2"/>
        <w:numPr>
          <w:ilvl w:val="1"/>
          <w:numId w:val="1"/>
        </w:numPr>
        <w:tabs>
          <w:tab w:val="left" w:pos="851"/>
        </w:tabs>
        <w:ind w:left="851" w:hanging="851"/>
        <w:rPr>
          <w:szCs w:val="20"/>
        </w:rPr>
      </w:pPr>
      <w:r w:rsidRPr="0024419B">
        <w:rPr>
          <w:szCs w:val="20"/>
        </w:rPr>
        <w:lastRenderedPageBreak/>
        <w:t>Eventual solicitação de reequilíbrio econômico-financeiro do contrato será analisada consoante os pressupostos da Teoria da Imprevisão, nos termos como dispõe o artigo 81, inciso VI, da Lei nº 13.303/2016.</w:t>
      </w:r>
    </w:p>
    <w:p w14:paraId="13A4FEA8" w14:textId="77777777" w:rsidR="003C4249" w:rsidRPr="0024419B" w:rsidRDefault="003C4249" w:rsidP="003C4249">
      <w:pPr>
        <w:pStyle w:val="Ttulo2"/>
        <w:numPr>
          <w:ilvl w:val="0"/>
          <w:numId w:val="0"/>
        </w:numPr>
        <w:tabs>
          <w:tab w:val="left" w:pos="851"/>
        </w:tabs>
        <w:ind w:left="851"/>
        <w:rPr>
          <w:szCs w:val="20"/>
        </w:rPr>
      </w:pPr>
    </w:p>
    <w:p w14:paraId="3BCA39B0" w14:textId="77777777" w:rsidR="003C4249" w:rsidRPr="0024419B" w:rsidRDefault="003C4249" w:rsidP="003C4249">
      <w:pPr>
        <w:pStyle w:val="Ttulo2"/>
        <w:numPr>
          <w:ilvl w:val="1"/>
          <w:numId w:val="1"/>
        </w:numPr>
        <w:tabs>
          <w:tab w:val="left" w:pos="851"/>
        </w:tabs>
        <w:ind w:left="851" w:hanging="851"/>
        <w:rPr>
          <w:szCs w:val="20"/>
        </w:rPr>
      </w:pPr>
      <w:r w:rsidRPr="0024419B">
        <w:rPr>
          <w:szCs w:val="20"/>
        </w:rPr>
        <w:t>Será considerado em atraso, o pagamento efetuado após o prazo estabelecido no subitem 21.2, caso em que a CODEVASF efetuará atualização financeira, aplicando-se a seguinte fórmula:</w:t>
      </w:r>
    </w:p>
    <w:p w14:paraId="5813F9CA" w14:textId="77777777" w:rsidR="003C4249" w:rsidRPr="0024419B" w:rsidRDefault="003C4249" w:rsidP="003C4249">
      <w:pPr>
        <w:ind w:left="432"/>
      </w:pPr>
    </w:p>
    <w:p w14:paraId="1162A6F5" w14:textId="77777777" w:rsidR="003C4249" w:rsidRPr="0024419B" w:rsidRDefault="003C4249" w:rsidP="003C4249">
      <w:pPr>
        <w:tabs>
          <w:tab w:val="left" w:pos="851"/>
        </w:tabs>
        <w:ind w:left="851"/>
      </w:pPr>
      <w:r w:rsidRPr="0024419B">
        <w:t>AM = P x I, onde:</w:t>
      </w:r>
    </w:p>
    <w:p w14:paraId="10ABC00D" w14:textId="77777777" w:rsidR="003C4249" w:rsidRPr="0024419B" w:rsidRDefault="003C4249" w:rsidP="003C4249">
      <w:pPr>
        <w:tabs>
          <w:tab w:val="left" w:pos="851"/>
        </w:tabs>
        <w:ind w:left="851"/>
      </w:pPr>
      <w:r w:rsidRPr="0024419B">
        <w:t>AM = Atualização Monetária;</w:t>
      </w:r>
    </w:p>
    <w:p w14:paraId="27F36B4C" w14:textId="77777777" w:rsidR="003C4249" w:rsidRPr="0024419B" w:rsidRDefault="003C4249" w:rsidP="003C4249">
      <w:pPr>
        <w:tabs>
          <w:tab w:val="left" w:pos="851"/>
        </w:tabs>
        <w:ind w:left="851"/>
      </w:pPr>
      <w:r w:rsidRPr="0024419B">
        <w:t>P = Valor da Parcela a ser paga; e</w:t>
      </w:r>
    </w:p>
    <w:p w14:paraId="4067FB68" w14:textId="77777777" w:rsidR="003C4249" w:rsidRPr="0024419B" w:rsidRDefault="003C4249" w:rsidP="003C4249">
      <w:pPr>
        <w:tabs>
          <w:tab w:val="left" w:pos="851"/>
        </w:tabs>
        <w:ind w:left="851"/>
      </w:pPr>
      <w:r w:rsidRPr="0024419B">
        <w:t>I = Percentual de atualização monetária, assim apurado:</w:t>
      </w:r>
    </w:p>
    <w:p w14:paraId="7024927B" w14:textId="77777777" w:rsidR="003C4249" w:rsidRPr="0024419B" w:rsidRDefault="003C4249" w:rsidP="003C4249">
      <w:pPr>
        <w:tabs>
          <w:tab w:val="left" w:pos="851"/>
        </w:tabs>
        <w:ind w:left="851"/>
      </w:pPr>
    </w:p>
    <w:p w14:paraId="46146062" w14:textId="77777777" w:rsidR="003C4249" w:rsidRPr="00EE6EC7" w:rsidRDefault="003C4249" w:rsidP="003C4249">
      <w:pPr>
        <w:tabs>
          <w:tab w:val="left" w:pos="851"/>
        </w:tabs>
        <w:ind w:left="851"/>
        <w:rPr>
          <w:lang w:val="de-DE"/>
        </w:rPr>
      </w:pPr>
      <w:r w:rsidRPr="00EE6EC7">
        <w:rPr>
          <w:lang w:val="de-DE"/>
        </w:rPr>
        <w:t>I = (1+im1/100)</w:t>
      </w:r>
      <w:r w:rsidRPr="00EE6EC7">
        <w:rPr>
          <w:vertAlign w:val="superscript"/>
          <w:lang w:val="de-DE"/>
        </w:rPr>
        <w:t>dx1/30</w:t>
      </w:r>
      <w:r w:rsidRPr="00EE6EC7">
        <w:rPr>
          <w:lang w:val="de-DE"/>
        </w:rPr>
        <w:t xml:space="preserve"> x (1+im2/100)</w:t>
      </w:r>
      <w:r w:rsidRPr="00EE6EC7">
        <w:rPr>
          <w:vertAlign w:val="superscript"/>
          <w:lang w:val="de-DE"/>
        </w:rPr>
        <w:t>dx2/30</w:t>
      </w:r>
      <w:r w:rsidRPr="00EE6EC7">
        <w:rPr>
          <w:lang w:val="de-DE"/>
        </w:rPr>
        <w:t xml:space="preserve"> x ... x (1+imn/100)</w:t>
      </w:r>
      <w:r w:rsidRPr="00EE6EC7">
        <w:rPr>
          <w:vertAlign w:val="superscript"/>
          <w:lang w:val="de-DE"/>
        </w:rPr>
        <w:t>dxn/30</w:t>
      </w:r>
      <w:r w:rsidRPr="00EE6EC7">
        <w:rPr>
          <w:lang w:val="de-DE"/>
        </w:rPr>
        <w:t xml:space="preserve"> - 1, onde:</w:t>
      </w:r>
    </w:p>
    <w:p w14:paraId="16C2786E" w14:textId="77777777" w:rsidR="003C4249" w:rsidRPr="00EE6EC7" w:rsidRDefault="003C4249" w:rsidP="003C4249">
      <w:pPr>
        <w:tabs>
          <w:tab w:val="left" w:pos="851"/>
        </w:tabs>
        <w:ind w:left="851"/>
        <w:rPr>
          <w:lang w:val="de-DE"/>
        </w:rPr>
      </w:pPr>
    </w:p>
    <w:p w14:paraId="3D92CBDC" w14:textId="77777777" w:rsidR="003C4249" w:rsidRPr="0024419B" w:rsidRDefault="003C4249" w:rsidP="003C4249">
      <w:pPr>
        <w:tabs>
          <w:tab w:val="left" w:pos="851"/>
        </w:tabs>
        <w:ind w:left="851"/>
      </w:pPr>
      <w:r w:rsidRPr="0024419B">
        <w:t>i = Variação do Índice de Preço ao Consumidor Amplo - IPCA no mês “m”;</w:t>
      </w:r>
    </w:p>
    <w:p w14:paraId="43A37DBB" w14:textId="77777777" w:rsidR="003C4249" w:rsidRPr="0024419B" w:rsidRDefault="003C4249" w:rsidP="003C4249">
      <w:pPr>
        <w:tabs>
          <w:tab w:val="left" w:pos="851"/>
        </w:tabs>
        <w:ind w:left="851"/>
      </w:pPr>
      <w:r w:rsidRPr="0024419B">
        <w:t>d = Número de dias em atraso no mês “m”;</w:t>
      </w:r>
    </w:p>
    <w:p w14:paraId="721B3B5C" w14:textId="77777777" w:rsidR="003C4249" w:rsidRPr="0024419B" w:rsidRDefault="003C4249" w:rsidP="003C4249">
      <w:pPr>
        <w:tabs>
          <w:tab w:val="left" w:pos="851"/>
        </w:tabs>
        <w:ind w:left="851"/>
      </w:pPr>
      <w:r w:rsidRPr="0024419B">
        <w:t>m = Meses considerados para o cálculo da atualização monetária</w:t>
      </w:r>
    </w:p>
    <w:p w14:paraId="19C11CC1" w14:textId="77777777" w:rsidR="003C4249" w:rsidRPr="0024419B" w:rsidRDefault="003C4249" w:rsidP="003C4249">
      <w:pPr>
        <w:ind w:left="432"/>
      </w:pPr>
    </w:p>
    <w:p w14:paraId="2078D3FC" w14:textId="77777777" w:rsidR="003C4249" w:rsidRPr="0024419B" w:rsidRDefault="003C4249" w:rsidP="003C4249">
      <w:pPr>
        <w:pStyle w:val="Ttulo2"/>
        <w:numPr>
          <w:ilvl w:val="1"/>
          <w:numId w:val="1"/>
        </w:numPr>
        <w:tabs>
          <w:tab w:val="left" w:pos="851"/>
        </w:tabs>
        <w:ind w:left="851" w:hanging="851"/>
        <w:rPr>
          <w:szCs w:val="20"/>
        </w:rPr>
      </w:pPr>
      <w:r w:rsidRPr="0024419B">
        <w:rPr>
          <w:szCs w:val="20"/>
        </w:rPr>
        <w:t>Não sendo conhecido o índice para o período, será utilizado no cálculo, o último índice conhecido.</w:t>
      </w:r>
    </w:p>
    <w:p w14:paraId="5669230B" w14:textId="77777777" w:rsidR="003C4249" w:rsidRPr="0024419B" w:rsidRDefault="003C4249" w:rsidP="003C4249">
      <w:pPr>
        <w:pStyle w:val="Ttulo2"/>
        <w:numPr>
          <w:ilvl w:val="0"/>
          <w:numId w:val="0"/>
        </w:numPr>
        <w:tabs>
          <w:tab w:val="left" w:pos="851"/>
        </w:tabs>
        <w:ind w:left="851"/>
        <w:rPr>
          <w:szCs w:val="20"/>
        </w:rPr>
      </w:pPr>
    </w:p>
    <w:p w14:paraId="01E1DAA8" w14:textId="78F46CC1" w:rsidR="00736256" w:rsidRPr="00C3305B" w:rsidRDefault="003C4249" w:rsidP="00736256">
      <w:pPr>
        <w:pStyle w:val="Ttulo2"/>
        <w:numPr>
          <w:ilvl w:val="1"/>
          <w:numId w:val="1"/>
        </w:numPr>
        <w:tabs>
          <w:tab w:val="left" w:pos="851"/>
        </w:tabs>
        <w:ind w:left="851" w:hanging="851"/>
        <w:rPr>
          <w:szCs w:val="20"/>
        </w:rPr>
      </w:pPr>
      <w:r w:rsidRPr="0024419B">
        <w:rPr>
          <w:szCs w:val="20"/>
        </w:rPr>
        <w:t>Quando utilizar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14:paraId="508E119B" w14:textId="77777777" w:rsidR="003A334E" w:rsidRPr="003A334E" w:rsidRDefault="003A334E" w:rsidP="00BF6047">
      <w:pPr>
        <w:rPr>
          <w:bCs/>
        </w:rPr>
      </w:pPr>
    </w:p>
    <w:p w14:paraId="75465873" w14:textId="77777777" w:rsidR="00BF6047" w:rsidRPr="003A334E" w:rsidRDefault="00BF6047" w:rsidP="00022A2D">
      <w:pPr>
        <w:pStyle w:val="Ttulo1"/>
        <w:numPr>
          <w:ilvl w:val="0"/>
          <w:numId w:val="1"/>
        </w:numPr>
        <w:tabs>
          <w:tab w:val="clear" w:pos="708"/>
          <w:tab w:val="left" w:pos="851"/>
        </w:tabs>
        <w:ind w:left="851" w:hanging="851"/>
        <w:rPr>
          <w:szCs w:val="20"/>
        </w:rPr>
      </w:pPr>
      <w:bookmarkStart w:id="21" w:name="_Toc213246009"/>
      <w:r w:rsidRPr="003A334E">
        <w:rPr>
          <w:szCs w:val="20"/>
        </w:rPr>
        <w:t>REAJUSTAMENTO DOS PREÇOS</w:t>
      </w:r>
      <w:bookmarkEnd w:id="21"/>
    </w:p>
    <w:p w14:paraId="26BC2F43" w14:textId="77777777" w:rsidR="00BF6047" w:rsidRPr="003A334E" w:rsidRDefault="00BF6047" w:rsidP="00BF6047">
      <w:pPr>
        <w:rPr>
          <w:lang w:val="x-none"/>
        </w:rPr>
      </w:pPr>
    </w:p>
    <w:p w14:paraId="5C2FBB5E" w14:textId="5C3A8501" w:rsidR="008956CE" w:rsidRPr="003A334E" w:rsidRDefault="008956CE" w:rsidP="00022A2D">
      <w:pPr>
        <w:pStyle w:val="Ttulo2"/>
        <w:numPr>
          <w:ilvl w:val="1"/>
          <w:numId w:val="1"/>
        </w:numPr>
        <w:tabs>
          <w:tab w:val="left" w:pos="851"/>
        </w:tabs>
        <w:ind w:left="851" w:hanging="851"/>
      </w:pPr>
      <w:r w:rsidRPr="0024419B">
        <w:t>Caso o ocorra assinatura do contrato, o</w:t>
      </w:r>
      <w:r w:rsidRPr="0024419B">
        <w:rPr>
          <w:szCs w:val="20"/>
        </w:rPr>
        <w:t xml:space="preserve">s </w:t>
      </w:r>
      <w:r w:rsidRPr="0024419B">
        <w:rPr>
          <w:szCs w:val="20"/>
          <w:lang w:val="pt-BR"/>
        </w:rPr>
        <w:t>preços</w:t>
      </w:r>
      <w:r w:rsidRPr="0024419B">
        <w:rPr>
          <w:szCs w:val="20"/>
        </w:rPr>
        <w:t xml:space="preserve"> permanecerão válidos pelo período de um ano contado da data</w:t>
      </w:r>
      <w:r w:rsidR="00A70B60">
        <w:rPr>
          <w:szCs w:val="20"/>
          <w:lang w:val="pt-BR"/>
        </w:rPr>
        <w:t xml:space="preserve"> limite</w:t>
      </w:r>
      <w:r w:rsidRPr="0024419B">
        <w:rPr>
          <w:szCs w:val="20"/>
        </w:rPr>
        <w:t xml:space="preserve"> de </w:t>
      </w:r>
      <w:r w:rsidRPr="0024419B">
        <w:t>apresentação da proposta</w:t>
      </w:r>
      <w:r w:rsidRPr="0024419B">
        <w:rPr>
          <w:szCs w:val="20"/>
        </w:rPr>
        <w:t>.</w:t>
      </w:r>
      <w:r w:rsidRPr="003A334E">
        <w:rPr>
          <w:szCs w:val="20"/>
        </w:rPr>
        <w:t xml:space="preserve"> Após este prazo, poderão ser reajustados aplicando-se a seguinte fórmula de reajuste:</w:t>
      </w:r>
    </w:p>
    <w:p w14:paraId="2E33F145" w14:textId="77777777" w:rsidR="008956CE" w:rsidRPr="003A334E" w:rsidRDefault="008956CE" w:rsidP="008956CE">
      <w:pPr>
        <w:rPr>
          <w:szCs w:val="20"/>
        </w:rPr>
      </w:pPr>
    </w:p>
    <w:p w14:paraId="1ED26C49" w14:textId="005DF8A4" w:rsidR="008956CE" w:rsidRPr="0002473C" w:rsidRDefault="008956CE" w:rsidP="0002473C">
      <w:pPr>
        <w:spacing w:before="120" w:after="120"/>
        <w:jc w:val="center"/>
        <w:rPr>
          <w:b/>
          <w:bCs/>
          <w:szCs w:val="20"/>
        </w:rPr>
      </w:pPr>
      <w:r w:rsidRPr="0002473C">
        <w:rPr>
          <w:b/>
          <w:bCs/>
          <w:szCs w:val="20"/>
        </w:rPr>
        <w:t>FÓRMULA DE REAJUSTAMENTO</w:t>
      </w:r>
    </w:p>
    <w:p w14:paraId="30185756" w14:textId="30DB5B15" w:rsidR="0002473C" w:rsidRPr="0002473C" w:rsidRDefault="0002473C" w:rsidP="008956CE">
      <w:pPr>
        <w:spacing w:before="120" w:after="120"/>
        <w:ind w:left="360"/>
        <w:jc w:val="center"/>
        <w:rPr>
          <w:b/>
          <w:bCs/>
          <w:szCs w:val="20"/>
        </w:rPr>
      </w:pPr>
    </w:p>
    <w:p w14:paraId="6A41F883" w14:textId="0563E9C0" w:rsidR="0002473C" w:rsidRPr="0002473C" w:rsidRDefault="0002473C" w:rsidP="0002473C">
      <w:pPr>
        <w:spacing w:before="120" w:after="120"/>
        <w:jc w:val="center"/>
        <w:rPr>
          <w:sz w:val="28"/>
          <w:szCs w:val="36"/>
        </w:rPr>
      </w:pPr>
      <m:oMathPara>
        <m:oMath>
          <m:r>
            <w:rPr>
              <w:rFonts w:ascii="Cambria Math" w:hAnsi="Cambria Math"/>
              <w:sz w:val="28"/>
              <w:szCs w:val="36"/>
            </w:rPr>
            <m:t>R=V</m:t>
          </m:r>
          <m:d>
            <m:dPr>
              <m:ctrlPr>
                <w:rPr>
                  <w:rFonts w:ascii="Cambria Math" w:hAnsi="Cambria Math"/>
                  <w:i/>
                  <w:sz w:val="28"/>
                  <w:szCs w:val="36"/>
                </w:rPr>
              </m:ctrlPr>
            </m:dPr>
            <m:e>
              <m:f>
                <m:fPr>
                  <m:ctrlPr>
                    <w:rPr>
                      <w:rFonts w:ascii="Cambria Math" w:hAnsi="Cambria Math"/>
                      <w:i/>
                      <w:sz w:val="28"/>
                      <w:szCs w:val="36"/>
                    </w:rPr>
                  </m:ctrlPr>
                </m:fPr>
                <m:num>
                  <m:sSub>
                    <m:sSubPr>
                      <m:ctrlPr>
                        <w:rPr>
                          <w:rFonts w:ascii="Cambria Math" w:hAnsi="Cambria Math"/>
                          <w:i/>
                          <w:sz w:val="28"/>
                          <w:szCs w:val="36"/>
                        </w:rPr>
                      </m:ctrlPr>
                    </m:sSubPr>
                    <m:e>
                      <m:r>
                        <w:rPr>
                          <w:rFonts w:ascii="Cambria Math" w:hAnsi="Cambria Math"/>
                          <w:sz w:val="28"/>
                          <w:szCs w:val="36"/>
                        </w:rPr>
                        <m:t>I</m:t>
                      </m:r>
                    </m:e>
                    <m:sub>
                      <m:r>
                        <w:rPr>
                          <w:rFonts w:ascii="Cambria Math" w:hAnsi="Cambria Math"/>
                          <w:sz w:val="28"/>
                          <w:szCs w:val="36"/>
                        </w:rPr>
                        <m:t>1</m:t>
                      </m:r>
                    </m:sub>
                  </m:sSub>
                  <m:r>
                    <w:rPr>
                      <w:rFonts w:ascii="Cambria Math" w:hAnsi="Cambria Math"/>
                      <w:sz w:val="28"/>
                      <w:szCs w:val="36"/>
                    </w:rPr>
                    <m:t>-</m:t>
                  </m:r>
                  <m:sSub>
                    <m:sSubPr>
                      <m:ctrlPr>
                        <w:rPr>
                          <w:rFonts w:ascii="Cambria Math" w:hAnsi="Cambria Math"/>
                          <w:i/>
                          <w:sz w:val="28"/>
                          <w:szCs w:val="36"/>
                        </w:rPr>
                      </m:ctrlPr>
                    </m:sSubPr>
                    <m:e>
                      <m:r>
                        <w:rPr>
                          <w:rFonts w:ascii="Cambria Math" w:hAnsi="Cambria Math"/>
                          <w:sz w:val="28"/>
                          <w:szCs w:val="36"/>
                        </w:rPr>
                        <m:t>I</m:t>
                      </m:r>
                    </m:e>
                    <m:sub>
                      <m:r>
                        <w:rPr>
                          <w:rFonts w:ascii="Cambria Math" w:hAnsi="Cambria Math"/>
                          <w:sz w:val="28"/>
                          <w:szCs w:val="36"/>
                        </w:rPr>
                        <m:t>0</m:t>
                      </m:r>
                    </m:sub>
                  </m:sSub>
                </m:num>
                <m:den>
                  <m:sSub>
                    <m:sSubPr>
                      <m:ctrlPr>
                        <w:rPr>
                          <w:rFonts w:ascii="Cambria Math" w:hAnsi="Cambria Math"/>
                          <w:i/>
                          <w:sz w:val="28"/>
                          <w:szCs w:val="36"/>
                        </w:rPr>
                      </m:ctrlPr>
                    </m:sSubPr>
                    <m:e>
                      <m:r>
                        <w:rPr>
                          <w:rFonts w:ascii="Cambria Math" w:hAnsi="Cambria Math"/>
                          <w:sz w:val="28"/>
                          <w:szCs w:val="36"/>
                        </w:rPr>
                        <m:t>I</m:t>
                      </m:r>
                    </m:e>
                    <m:sub>
                      <m:r>
                        <w:rPr>
                          <w:rFonts w:ascii="Cambria Math" w:hAnsi="Cambria Math"/>
                          <w:sz w:val="28"/>
                          <w:szCs w:val="36"/>
                        </w:rPr>
                        <m:t>0</m:t>
                      </m:r>
                    </m:sub>
                  </m:sSub>
                </m:den>
              </m:f>
            </m:e>
          </m:d>
        </m:oMath>
      </m:oMathPara>
    </w:p>
    <w:p w14:paraId="0990F667" w14:textId="77777777" w:rsidR="008956CE" w:rsidRPr="0002473C" w:rsidRDefault="008956CE" w:rsidP="008956CE">
      <w:pPr>
        <w:rPr>
          <w:b/>
          <w:bCs/>
          <w:szCs w:val="20"/>
        </w:rPr>
      </w:pPr>
    </w:p>
    <w:p w14:paraId="2ABCBD1B" w14:textId="77777777" w:rsidR="008956CE" w:rsidRPr="0002473C" w:rsidRDefault="008956CE" w:rsidP="0002473C">
      <w:r w:rsidRPr="0002473C">
        <w:rPr>
          <w:b/>
        </w:rPr>
        <w:t>Onde:</w:t>
      </w:r>
    </w:p>
    <w:p w14:paraId="25AF8655" w14:textId="77777777" w:rsidR="008956CE" w:rsidRPr="0002473C" w:rsidRDefault="008956CE" w:rsidP="0002473C">
      <w:r w:rsidRPr="0002473C">
        <w:t>“R” é o valor do reajuste procurado</w:t>
      </w:r>
    </w:p>
    <w:p w14:paraId="59C13655" w14:textId="77777777" w:rsidR="008956CE" w:rsidRPr="0002473C" w:rsidRDefault="008956CE" w:rsidP="0002473C">
      <w:r w:rsidRPr="0002473C">
        <w:t>“V” é o valor contratual a ser reajustado</w:t>
      </w:r>
    </w:p>
    <w:p w14:paraId="23AA5E1F" w14:textId="1FBB4705" w:rsidR="0002473C" w:rsidRPr="0002473C" w:rsidRDefault="0002473C" w:rsidP="0002473C">
      <w:r w:rsidRPr="0002473C">
        <w:t>“</w:t>
      </w:r>
      <w:r w:rsidRPr="0002473C">
        <w:rPr>
          <w:sz w:val="22"/>
          <w:szCs w:val="28"/>
        </w:rPr>
        <w:t>I</w:t>
      </w:r>
      <w:r w:rsidRPr="0002473C">
        <w:rPr>
          <w:sz w:val="22"/>
          <w:szCs w:val="28"/>
        </w:rPr>
        <w:softHyphen/>
      </w:r>
      <w:r w:rsidRPr="0002473C">
        <w:rPr>
          <w:sz w:val="22"/>
          <w:szCs w:val="28"/>
        </w:rPr>
        <w:softHyphen/>
      </w:r>
      <w:r>
        <w:rPr>
          <w:sz w:val="22"/>
          <w:szCs w:val="28"/>
          <w:vertAlign w:val="subscript"/>
        </w:rPr>
        <w:t>1</w:t>
      </w:r>
      <w:r w:rsidRPr="0002473C">
        <w:t>” é o índice IPAOG-DI – Veículos Automotores, Reboques, Carrocerias e Autopeças, publicado pela Fundação Getúlio Vargas, correspondente ao mês do aniversário da Proposta; e</w:t>
      </w:r>
    </w:p>
    <w:p w14:paraId="5F0F2C43" w14:textId="4B951899" w:rsidR="008956CE" w:rsidRPr="0002473C" w:rsidRDefault="0002473C" w:rsidP="0002473C">
      <w:r w:rsidRPr="0002473C">
        <w:t>“</w:t>
      </w:r>
      <w:r w:rsidRPr="0002473C">
        <w:rPr>
          <w:sz w:val="22"/>
          <w:szCs w:val="28"/>
        </w:rPr>
        <w:t>I</w:t>
      </w:r>
      <w:r>
        <w:rPr>
          <w:sz w:val="22"/>
          <w:szCs w:val="28"/>
          <w:vertAlign w:val="subscript"/>
        </w:rPr>
        <w:t>0</w:t>
      </w:r>
      <w:r w:rsidRPr="0002473C">
        <w:t xml:space="preserve">” é o índice IPAOG-DI – Veículos Automotores, Reboques, Carrocerias e Autopeças, publicado pela Fundação Getúlio Vargas, correspondente </w:t>
      </w:r>
      <w:r>
        <w:t>ao mês</w:t>
      </w:r>
      <w:r w:rsidRPr="0002473C">
        <w:t xml:space="preserve"> de apresentação da Proposta.</w:t>
      </w:r>
    </w:p>
    <w:p w14:paraId="178877E5" w14:textId="77777777" w:rsidR="0002473C" w:rsidRDefault="0002473C" w:rsidP="0002473C">
      <w:pPr>
        <w:rPr>
          <w:color w:val="0070C0"/>
        </w:rPr>
      </w:pPr>
    </w:p>
    <w:p w14:paraId="1A400C97" w14:textId="77777777" w:rsidR="0002473C" w:rsidRPr="003A334E" w:rsidRDefault="0002473C" w:rsidP="0002473C">
      <w:pPr>
        <w:rPr>
          <w:b/>
          <w:bCs/>
          <w:color w:val="0070C0"/>
        </w:rPr>
      </w:pPr>
    </w:p>
    <w:p w14:paraId="6421EA11" w14:textId="77777777" w:rsidR="00E00FA8" w:rsidRPr="003A334E" w:rsidRDefault="00E00FA8" w:rsidP="00022A2D">
      <w:pPr>
        <w:numPr>
          <w:ilvl w:val="2"/>
          <w:numId w:val="1"/>
        </w:numPr>
        <w:tabs>
          <w:tab w:val="clear" w:pos="708"/>
          <w:tab w:val="left" w:pos="851"/>
        </w:tabs>
        <w:ind w:left="851" w:hanging="851"/>
      </w:pPr>
      <w:r w:rsidRPr="003A334E">
        <w:rPr>
          <w:color w:val="000000"/>
          <w:szCs w:val="20"/>
        </w:rPr>
        <w:t>Nos reajustes subsequentes ao primeiro, o interregno mínimo de um ano será contado a partir dos efeitos financeiros do último reaju</w:t>
      </w:r>
      <w:r w:rsidRPr="006A3455">
        <w:rPr>
          <w:color w:val="000000"/>
          <w:szCs w:val="20"/>
        </w:rPr>
        <w:t>ste</w:t>
      </w:r>
      <w:r w:rsidR="00BE047B" w:rsidRPr="006A3455">
        <w:t>.</w:t>
      </w:r>
    </w:p>
    <w:p w14:paraId="041D8551" w14:textId="77777777" w:rsidR="00E00FA8" w:rsidRPr="003A334E" w:rsidRDefault="00E00FA8" w:rsidP="002A3545">
      <w:pPr>
        <w:tabs>
          <w:tab w:val="left" w:pos="851"/>
        </w:tabs>
        <w:ind w:left="851" w:hanging="851"/>
      </w:pPr>
    </w:p>
    <w:p w14:paraId="7B90208E" w14:textId="77777777" w:rsidR="00E00FA8" w:rsidRPr="003A334E" w:rsidRDefault="008956CE" w:rsidP="00022A2D">
      <w:pPr>
        <w:numPr>
          <w:ilvl w:val="2"/>
          <w:numId w:val="1"/>
        </w:numPr>
        <w:tabs>
          <w:tab w:val="clear" w:pos="708"/>
          <w:tab w:val="left" w:pos="851"/>
        </w:tabs>
        <w:ind w:left="851" w:hanging="851"/>
        <w:rPr>
          <w:lang w:val="x-none"/>
        </w:rPr>
      </w:pPr>
      <w:r w:rsidRPr="003A334E">
        <w:t>Caso o índice estabelecido para reajustamento venha a ser extinto ou de qualquer forma não possa mais ser utilizado, será adotado em substituição o que vier a ser determinado pela legislação então em vigor.</w:t>
      </w:r>
    </w:p>
    <w:p w14:paraId="633DE743" w14:textId="77777777" w:rsidR="00E00FA8" w:rsidRPr="003A334E" w:rsidRDefault="00E00FA8" w:rsidP="002A3545">
      <w:pPr>
        <w:tabs>
          <w:tab w:val="left" w:pos="851"/>
        </w:tabs>
        <w:ind w:left="851" w:hanging="851"/>
        <w:rPr>
          <w:lang w:val="x-none"/>
        </w:rPr>
      </w:pPr>
    </w:p>
    <w:p w14:paraId="58DDE2F5" w14:textId="77777777" w:rsidR="00BF6047" w:rsidRPr="003A334E" w:rsidRDefault="008956CE" w:rsidP="00022A2D">
      <w:pPr>
        <w:numPr>
          <w:ilvl w:val="2"/>
          <w:numId w:val="1"/>
        </w:numPr>
        <w:tabs>
          <w:tab w:val="clear" w:pos="708"/>
          <w:tab w:val="left" w:pos="851"/>
        </w:tabs>
        <w:ind w:left="851" w:hanging="851"/>
        <w:rPr>
          <w:lang w:val="x-none"/>
        </w:rPr>
      </w:pPr>
      <w:r w:rsidRPr="003A334E">
        <w:t>Na ausência de previsão legal quanto ao índice substituto, as partes elegerão novo índice oficial</w:t>
      </w:r>
      <w:r w:rsidRPr="00544AF7">
        <w:rPr>
          <w:strike/>
          <w:color w:val="FF0000"/>
          <w:highlight w:val="lightGray"/>
        </w:rPr>
        <w:t>,</w:t>
      </w:r>
      <w:r w:rsidRPr="003A334E">
        <w:t xml:space="preserve"> para reajustamento do preço do valor remanescente.</w:t>
      </w:r>
    </w:p>
    <w:p w14:paraId="5358C73D" w14:textId="77777777" w:rsidR="00BF6047" w:rsidRPr="003A334E" w:rsidRDefault="00BF6047" w:rsidP="00BF6047">
      <w:pPr>
        <w:rPr>
          <w:lang w:val="x-none"/>
        </w:rPr>
      </w:pPr>
    </w:p>
    <w:p w14:paraId="2DFAED08" w14:textId="77777777" w:rsidR="003A334E" w:rsidRPr="003A334E" w:rsidRDefault="003A334E" w:rsidP="00BF6047">
      <w:pPr>
        <w:rPr>
          <w:lang w:val="x-none"/>
        </w:rPr>
      </w:pPr>
    </w:p>
    <w:p w14:paraId="0E640EAC" w14:textId="77777777" w:rsidR="003E19A4" w:rsidRDefault="003E19A4" w:rsidP="00022A2D">
      <w:pPr>
        <w:pStyle w:val="Ttulo1"/>
        <w:numPr>
          <w:ilvl w:val="0"/>
          <w:numId w:val="1"/>
        </w:numPr>
        <w:tabs>
          <w:tab w:val="clear" w:pos="708"/>
          <w:tab w:val="left" w:pos="851"/>
        </w:tabs>
        <w:ind w:left="851" w:hanging="851"/>
        <w:rPr>
          <w:szCs w:val="20"/>
          <w:lang w:val="pt-BR"/>
        </w:rPr>
      </w:pPr>
      <w:bookmarkStart w:id="22" w:name="_Toc213246010"/>
      <w:r w:rsidRPr="003A334E">
        <w:rPr>
          <w:szCs w:val="20"/>
          <w:lang w:val="pt-BR"/>
        </w:rPr>
        <w:lastRenderedPageBreak/>
        <w:t>MULTAS</w:t>
      </w:r>
      <w:bookmarkEnd w:id="22"/>
    </w:p>
    <w:p w14:paraId="2F9389E4" w14:textId="77777777" w:rsidR="00212001" w:rsidRPr="00212001" w:rsidRDefault="00212001" w:rsidP="00212001"/>
    <w:p w14:paraId="4794ABB8" w14:textId="77777777" w:rsidR="00545E82" w:rsidRPr="00FD326F" w:rsidRDefault="00885B18" w:rsidP="00337FB8">
      <w:pPr>
        <w:pStyle w:val="Ttulo2"/>
        <w:numPr>
          <w:ilvl w:val="1"/>
          <w:numId w:val="1"/>
        </w:numPr>
        <w:tabs>
          <w:tab w:val="left" w:pos="851"/>
        </w:tabs>
        <w:ind w:left="851" w:hanging="851"/>
        <w:rPr>
          <w:rFonts w:eastAsia="Times New Roman" w:cs="Arial"/>
          <w:lang w:val="pt-BR" w:eastAsia="pt-BR"/>
        </w:rPr>
      </w:pPr>
      <w:r w:rsidRPr="00FD326F">
        <w:rPr>
          <w:rFonts w:cs="Arial"/>
        </w:rPr>
        <w:t>Nos</w:t>
      </w:r>
      <w:r w:rsidRPr="00FD326F">
        <w:rPr>
          <w:rFonts w:eastAsia="Times New Roman" w:cs="Arial"/>
          <w:lang w:eastAsia="pt-BR"/>
        </w:rPr>
        <w:t xml:space="preserve"> casos de </w:t>
      </w:r>
      <w:r w:rsidRPr="00FD326F">
        <w:rPr>
          <w:rFonts w:eastAsia="Times New Roman" w:cs="Arial"/>
          <w:lang w:val="pt-BR" w:eastAsia="pt-BR"/>
        </w:rPr>
        <w:t>atrasos</w:t>
      </w:r>
      <w:r w:rsidRPr="00FD326F">
        <w:rPr>
          <w:rFonts w:eastAsia="Times New Roman" w:cs="Arial"/>
          <w:lang w:eastAsia="pt-BR"/>
        </w:rPr>
        <w:t xml:space="preserve"> </w:t>
      </w:r>
      <w:r w:rsidRPr="00FD326F">
        <w:rPr>
          <w:rFonts w:eastAsia="Times New Roman" w:cs="Arial"/>
          <w:lang w:val="pt-BR" w:eastAsia="pt-BR"/>
        </w:rPr>
        <w:t>na execução do fornecimento do objeto contratado</w:t>
      </w:r>
      <w:r w:rsidRPr="00FD326F">
        <w:rPr>
          <w:rFonts w:eastAsia="Times New Roman" w:cs="Arial"/>
          <w:lang w:eastAsia="pt-BR"/>
        </w:rPr>
        <w:t xml:space="preserve">, por culpa exclusiva da CONTRATADA, cabe a aplicação de multa </w:t>
      </w:r>
      <w:r w:rsidRPr="00FD326F">
        <w:rPr>
          <w:rFonts w:eastAsia="Times New Roman" w:cs="Arial"/>
          <w:lang w:val="pt-BR" w:eastAsia="pt-BR"/>
        </w:rPr>
        <w:t>sobre o</w:t>
      </w:r>
      <w:r w:rsidRPr="00FD326F">
        <w:t xml:space="preserve"> valor do </w:t>
      </w:r>
      <w:r w:rsidRPr="00FD326F">
        <w:rPr>
          <w:rFonts w:eastAsia="Times New Roman" w:cs="Arial"/>
          <w:lang w:eastAsia="pt-BR"/>
        </w:rPr>
        <w:t>contrato</w:t>
      </w:r>
      <w:r w:rsidRPr="00FD326F">
        <w:t xml:space="preserve"> por dia</w:t>
      </w:r>
      <w:r w:rsidRPr="00FD326F">
        <w:rPr>
          <w:rFonts w:eastAsia="Times New Roman" w:cs="Arial"/>
          <w:lang w:eastAsia="pt-BR"/>
        </w:rPr>
        <w:t xml:space="preserve">, </w:t>
      </w:r>
      <w:r w:rsidRPr="00FD326F">
        <w:rPr>
          <w:rFonts w:eastAsia="Times New Roman" w:cs="Arial"/>
          <w:lang w:val="pt-BR" w:eastAsia="pt-BR"/>
        </w:rPr>
        <w:t>sem prejuízo</w:t>
      </w:r>
      <w:r w:rsidRPr="00FD326F">
        <w:rPr>
          <w:rFonts w:eastAsia="Times New Roman" w:cs="Arial"/>
          <w:lang w:eastAsia="pt-BR"/>
        </w:rPr>
        <w:t xml:space="preserve"> das demais sanções previstas </w:t>
      </w:r>
      <w:r w:rsidRPr="00FD326F">
        <w:rPr>
          <w:rFonts w:eastAsia="Times New Roman" w:cs="Arial"/>
          <w:lang w:val="pt-BR" w:eastAsia="pt-BR"/>
        </w:rPr>
        <w:t xml:space="preserve">na legislação e </w:t>
      </w:r>
      <w:r w:rsidRPr="00FD326F">
        <w:rPr>
          <w:rFonts w:eastAsia="Times New Roman" w:cs="Arial"/>
          <w:lang w:eastAsia="pt-BR"/>
        </w:rPr>
        <w:t>no Regulamento Interno de Licitações e Contratos</w:t>
      </w:r>
      <w:r w:rsidRPr="00FD326F">
        <w:rPr>
          <w:rFonts w:eastAsia="Times New Roman" w:cs="Arial"/>
          <w:lang w:val="pt-BR" w:eastAsia="pt-BR"/>
        </w:rPr>
        <w:t>, conforme abaixo:</w:t>
      </w:r>
      <w:bookmarkStart w:id="23" w:name="_Hlk526499167"/>
    </w:p>
    <w:p w14:paraId="2D8C9832" w14:textId="77777777" w:rsidR="00885B18" w:rsidRPr="00FD326F" w:rsidRDefault="00885B18" w:rsidP="00885B18">
      <w:pPr>
        <w:rPr>
          <w:lang w:eastAsia="pt-BR"/>
        </w:rPr>
      </w:pPr>
    </w:p>
    <w:p w14:paraId="05B794A7" w14:textId="77777777" w:rsidR="00885B18" w:rsidRPr="00FD326F" w:rsidRDefault="00885B18" w:rsidP="006272FE">
      <w:pPr>
        <w:numPr>
          <w:ilvl w:val="0"/>
          <w:numId w:val="25"/>
        </w:numPr>
      </w:pPr>
      <w:r w:rsidRPr="00FD326F">
        <w:t xml:space="preserve">0,2% (dois décimos por cento) do valor do </w:t>
      </w:r>
      <w:r w:rsidRPr="00FD326F">
        <w:rPr>
          <w:rFonts w:eastAsia="Times New Roman"/>
          <w:lang w:eastAsia="pt-BR"/>
        </w:rPr>
        <w:t>contrato</w:t>
      </w:r>
      <w:r w:rsidRPr="00FD326F">
        <w:t xml:space="preserve"> por dia de atraso na entrega, até o máximo de 12% (doze por cento). </w:t>
      </w:r>
    </w:p>
    <w:p w14:paraId="6ECE8004" w14:textId="77777777" w:rsidR="00885B18" w:rsidRPr="00FD326F" w:rsidRDefault="00885B18" w:rsidP="00885B18">
      <w:pPr>
        <w:ind w:left="1211"/>
        <w:rPr>
          <w:lang w:val="x-none" w:eastAsia="pt-BR"/>
        </w:rPr>
      </w:pPr>
    </w:p>
    <w:p w14:paraId="0311FFE2" w14:textId="77777777" w:rsidR="00885B18" w:rsidRPr="00FD326F" w:rsidRDefault="00885B18" w:rsidP="00885B18">
      <w:pPr>
        <w:pStyle w:val="Ttulo2"/>
        <w:numPr>
          <w:ilvl w:val="1"/>
          <w:numId w:val="1"/>
        </w:numPr>
        <w:tabs>
          <w:tab w:val="left" w:pos="851"/>
        </w:tabs>
        <w:ind w:left="851" w:hanging="851"/>
        <w:rPr>
          <w:rFonts w:eastAsia="Times New Roman" w:cs="Arial"/>
          <w:lang w:val="pt-BR" w:eastAsia="pt-BR"/>
        </w:rPr>
      </w:pPr>
      <w:r w:rsidRPr="00FD326F">
        <w:rPr>
          <w:rFonts w:eastAsia="Times New Roman" w:cs="Arial"/>
          <w:lang w:eastAsia="pt-BR"/>
        </w:rPr>
        <w:t xml:space="preserve">Nos casos de inexecução </w:t>
      </w:r>
      <w:r w:rsidRPr="00FD326F">
        <w:rPr>
          <w:rFonts w:eastAsia="Times New Roman" w:cs="Arial"/>
          <w:lang w:val="pt-BR" w:eastAsia="pt-BR"/>
        </w:rPr>
        <w:t xml:space="preserve">total ou </w:t>
      </w:r>
      <w:r w:rsidRPr="00FD326F">
        <w:rPr>
          <w:rFonts w:eastAsia="Times New Roman" w:cs="Arial"/>
          <w:lang w:eastAsia="pt-BR"/>
        </w:rPr>
        <w:t>parcial do objeto, por culpa exclusiva da CONTRATADA,</w:t>
      </w:r>
      <w:r w:rsidRPr="00FD326F">
        <w:rPr>
          <w:rFonts w:eastAsia="Times New Roman" w:cs="Arial"/>
          <w:lang w:val="pt-BR" w:eastAsia="pt-BR"/>
        </w:rPr>
        <w:t xml:space="preserve"> </w:t>
      </w:r>
      <w:r w:rsidRPr="00FD326F">
        <w:rPr>
          <w:rFonts w:eastAsia="Times New Roman" w:cs="Arial"/>
          <w:lang w:eastAsia="pt-BR"/>
        </w:rPr>
        <w:t xml:space="preserve">será cobrada multa </w:t>
      </w:r>
      <w:r w:rsidRPr="00FD326F">
        <w:rPr>
          <w:rFonts w:eastAsia="Times New Roman" w:cs="Arial"/>
          <w:lang w:val="pt-BR" w:eastAsia="pt-BR"/>
        </w:rPr>
        <w:t xml:space="preserve">baseada no </w:t>
      </w:r>
      <w:r w:rsidRPr="00FD326F">
        <w:t xml:space="preserve">valor do </w:t>
      </w:r>
      <w:r w:rsidRPr="00FD326F">
        <w:rPr>
          <w:rFonts w:eastAsia="Times New Roman" w:cs="Arial"/>
          <w:lang w:eastAsia="pt-BR"/>
        </w:rPr>
        <w:t xml:space="preserve">contrato, </w:t>
      </w:r>
      <w:r w:rsidRPr="00FD326F">
        <w:rPr>
          <w:rFonts w:eastAsia="Times New Roman" w:cs="Arial"/>
          <w:lang w:val="pt-BR" w:eastAsia="pt-BR"/>
        </w:rPr>
        <w:t>sem prejuízo</w:t>
      </w:r>
      <w:r w:rsidRPr="00FD326F">
        <w:rPr>
          <w:rFonts w:eastAsia="Times New Roman" w:cs="Arial"/>
          <w:lang w:eastAsia="pt-BR"/>
        </w:rPr>
        <w:t xml:space="preserve"> das demais sanções previstas</w:t>
      </w:r>
      <w:r w:rsidRPr="00FD326F">
        <w:rPr>
          <w:rFonts w:eastAsia="Times New Roman" w:cs="Arial"/>
          <w:lang w:val="pt-BR" w:eastAsia="pt-BR"/>
        </w:rPr>
        <w:t xml:space="preserve"> na legislação e</w:t>
      </w:r>
      <w:r w:rsidRPr="00FD326F">
        <w:rPr>
          <w:rFonts w:eastAsia="Times New Roman" w:cs="Arial"/>
          <w:lang w:eastAsia="pt-BR"/>
        </w:rPr>
        <w:t xml:space="preserve"> no Regulamento Interno de Licitações e Contratos</w:t>
      </w:r>
      <w:r w:rsidRPr="00FD326F">
        <w:rPr>
          <w:rFonts w:eastAsia="Times New Roman" w:cs="Arial"/>
          <w:lang w:val="pt-BR" w:eastAsia="pt-BR"/>
        </w:rPr>
        <w:t>, conforme abaixo:</w:t>
      </w:r>
    </w:p>
    <w:p w14:paraId="64924044" w14:textId="77777777" w:rsidR="00AA0644" w:rsidRPr="00FD326F" w:rsidRDefault="00AA0644" w:rsidP="00885B18">
      <w:pPr>
        <w:rPr>
          <w:lang w:eastAsia="pt-BR"/>
        </w:rPr>
      </w:pPr>
    </w:p>
    <w:p w14:paraId="59B84F44" w14:textId="77777777" w:rsidR="00885B18" w:rsidRPr="00FD326F" w:rsidRDefault="00885B18" w:rsidP="006272FE">
      <w:pPr>
        <w:numPr>
          <w:ilvl w:val="0"/>
          <w:numId w:val="26"/>
        </w:numPr>
        <w:spacing w:after="120"/>
        <w:ind w:left="1208" w:hanging="357"/>
      </w:pPr>
      <w:r w:rsidRPr="00FD326F">
        <w:t xml:space="preserve">Até o máximo de 10% (dez por cento) do valor do contrato no caso de inexecução parcial do </w:t>
      </w:r>
      <w:r w:rsidRPr="00FD326F">
        <w:rPr>
          <w:rFonts w:eastAsia="Times New Roman"/>
          <w:lang w:eastAsia="pt-BR"/>
        </w:rPr>
        <w:t xml:space="preserve">contrato </w:t>
      </w:r>
      <w:r w:rsidRPr="00FD326F">
        <w:t>conforme a Tabela 1;</w:t>
      </w:r>
    </w:p>
    <w:p w14:paraId="0EC5B707" w14:textId="77777777" w:rsidR="00885B18" w:rsidRPr="00FD326F" w:rsidRDefault="00885B18" w:rsidP="006272FE">
      <w:pPr>
        <w:numPr>
          <w:ilvl w:val="0"/>
          <w:numId w:val="26"/>
        </w:numPr>
        <w:spacing w:after="120"/>
        <w:ind w:left="1208" w:hanging="357"/>
        <w:rPr>
          <w:rFonts w:eastAsia="Times New Roman"/>
          <w:lang w:eastAsia="pt-BR"/>
        </w:rPr>
      </w:pPr>
      <w:r w:rsidRPr="00FD326F">
        <w:rPr>
          <w:rFonts w:eastAsia="Times New Roman"/>
          <w:lang w:eastAsia="pt-BR"/>
        </w:rPr>
        <w:t>Até o máximo de 10% (dez por cento) do valor do contrato no caso de descumprimento das obrigações contratuais descritas na Tabela 2;</w:t>
      </w:r>
    </w:p>
    <w:p w14:paraId="520B3A6B" w14:textId="77777777" w:rsidR="00885B18" w:rsidRPr="00FD326F" w:rsidRDefault="00885B18" w:rsidP="006272FE">
      <w:pPr>
        <w:numPr>
          <w:ilvl w:val="0"/>
          <w:numId w:val="26"/>
        </w:numPr>
        <w:spacing w:after="120"/>
        <w:ind w:left="1208" w:hanging="357"/>
        <w:rPr>
          <w:rFonts w:eastAsia="Times New Roman"/>
          <w:lang w:eastAsia="pt-BR"/>
        </w:rPr>
      </w:pPr>
      <w:r w:rsidRPr="00FD326F">
        <w:rPr>
          <w:rFonts w:eastAsia="Times New Roman"/>
          <w:lang w:eastAsia="pt-BR"/>
        </w:rPr>
        <w:t xml:space="preserve">12% (doze por cento) do valor do contrato no caso de inexecução total. </w:t>
      </w:r>
    </w:p>
    <w:bookmarkEnd w:id="23"/>
    <w:p w14:paraId="13CD0187" w14:textId="77777777" w:rsidR="00885B18" w:rsidRPr="00FD326F" w:rsidRDefault="00885B18" w:rsidP="00885B18">
      <w:pPr>
        <w:ind w:left="360"/>
        <w:rPr>
          <w:rFonts w:eastAsia="Times New Roman"/>
          <w:strike/>
          <w:sz w:val="24"/>
          <w:lang w:eastAsia="pt-BR"/>
        </w:rPr>
      </w:pPr>
    </w:p>
    <w:p w14:paraId="3AC045AD" w14:textId="77777777" w:rsidR="00885B18" w:rsidRPr="00FD326F" w:rsidRDefault="00885B18" w:rsidP="00885B18">
      <w:pPr>
        <w:ind w:left="360"/>
        <w:rPr>
          <w:rFonts w:eastAsia="Times New Roman"/>
          <w:b/>
          <w:lang w:eastAsia="pt-BR"/>
        </w:rPr>
      </w:pPr>
      <w:r w:rsidRPr="00FD326F">
        <w:rPr>
          <w:rFonts w:eastAsia="Times New Roman"/>
          <w:b/>
          <w:lang w:eastAsia="pt-BR"/>
        </w:rPr>
        <w:t>Tabela 01 – Inadimplências e o respectivo grau de penalidade - inexecução parcial</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2"/>
        <w:gridCol w:w="1709"/>
        <w:gridCol w:w="1468"/>
      </w:tblGrid>
      <w:tr w:rsidR="00FD326F" w:rsidRPr="00FD326F" w14:paraId="1BD5BA5F" w14:textId="77777777" w:rsidTr="0024740D">
        <w:trPr>
          <w:trHeight w:val="340"/>
        </w:trPr>
        <w:tc>
          <w:tcPr>
            <w:tcW w:w="5775" w:type="dxa"/>
            <w:shd w:val="clear" w:color="auto" w:fill="auto"/>
            <w:vAlign w:val="center"/>
          </w:tcPr>
          <w:p w14:paraId="7D3DC912" w14:textId="77777777" w:rsidR="00885B18" w:rsidRPr="00FD326F" w:rsidRDefault="00885B18" w:rsidP="0024740D">
            <w:pPr>
              <w:jc w:val="center"/>
              <w:rPr>
                <w:rFonts w:eastAsia="Times New Roman"/>
                <w:b/>
                <w:bCs/>
                <w:lang w:eastAsia="pt-BR"/>
              </w:rPr>
            </w:pPr>
            <w:r w:rsidRPr="00FD326F">
              <w:rPr>
                <w:rFonts w:eastAsia="Times New Roman"/>
                <w:b/>
                <w:bCs/>
                <w:lang w:eastAsia="pt-BR"/>
              </w:rPr>
              <w:t>Inadimplências</w:t>
            </w:r>
          </w:p>
        </w:tc>
        <w:tc>
          <w:tcPr>
            <w:tcW w:w="1731" w:type="dxa"/>
            <w:shd w:val="clear" w:color="auto" w:fill="auto"/>
            <w:vAlign w:val="center"/>
          </w:tcPr>
          <w:p w14:paraId="4657C5D4" w14:textId="77777777" w:rsidR="00885B18" w:rsidRPr="00FD326F" w:rsidRDefault="00885B18" w:rsidP="0024740D">
            <w:pPr>
              <w:jc w:val="center"/>
              <w:rPr>
                <w:rFonts w:eastAsia="Times New Roman"/>
                <w:b/>
                <w:bCs/>
                <w:lang w:eastAsia="pt-BR"/>
              </w:rPr>
            </w:pPr>
            <w:r w:rsidRPr="00FD326F">
              <w:rPr>
                <w:rFonts w:eastAsia="Times New Roman"/>
                <w:b/>
                <w:bCs/>
                <w:lang w:eastAsia="pt-BR"/>
              </w:rPr>
              <w:t>Grau de Penalidade</w:t>
            </w:r>
          </w:p>
        </w:tc>
        <w:tc>
          <w:tcPr>
            <w:tcW w:w="1479" w:type="dxa"/>
          </w:tcPr>
          <w:p w14:paraId="304D2D75" w14:textId="77777777" w:rsidR="00885B18" w:rsidRPr="00FD326F" w:rsidRDefault="00885B18" w:rsidP="0024740D">
            <w:pPr>
              <w:jc w:val="center"/>
              <w:rPr>
                <w:rFonts w:eastAsia="Times New Roman"/>
                <w:b/>
                <w:bCs/>
                <w:lang w:eastAsia="pt-BR"/>
              </w:rPr>
            </w:pPr>
            <w:r w:rsidRPr="00FD326F">
              <w:rPr>
                <w:rFonts w:eastAsia="Times New Roman"/>
                <w:b/>
                <w:bCs/>
                <w:lang w:eastAsia="pt-BR"/>
              </w:rPr>
              <w:t>Percentual do valor do contrato</w:t>
            </w:r>
          </w:p>
        </w:tc>
      </w:tr>
      <w:tr w:rsidR="00FD326F" w:rsidRPr="00FD326F" w14:paraId="5907B9BE" w14:textId="77777777" w:rsidTr="0024740D">
        <w:trPr>
          <w:trHeight w:val="340"/>
        </w:trPr>
        <w:tc>
          <w:tcPr>
            <w:tcW w:w="5775" w:type="dxa"/>
            <w:shd w:val="clear" w:color="auto" w:fill="auto"/>
            <w:vAlign w:val="center"/>
          </w:tcPr>
          <w:p w14:paraId="715B9252" w14:textId="77777777" w:rsidR="00885B18" w:rsidRPr="00FD326F" w:rsidRDefault="00885B18" w:rsidP="0024740D">
            <w:pPr>
              <w:rPr>
                <w:rFonts w:eastAsia="Times New Roman"/>
                <w:bCs/>
                <w:lang w:eastAsia="pt-BR"/>
              </w:rPr>
            </w:pPr>
            <w:r w:rsidRPr="00FD326F">
              <w:rPr>
                <w:rFonts w:eastAsia="Times New Roman"/>
                <w:lang w:eastAsia="pt-BR"/>
              </w:rPr>
              <w:t>Execução parcial de até 80% do valor contratual</w:t>
            </w:r>
          </w:p>
        </w:tc>
        <w:tc>
          <w:tcPr>
            <w:tcW w:w="1731" w:type="dxa"/>
            <w:shd w:val="clear" w:color="auto" w:fill="auto"/>
            <w:vAlign w:val="center"/>
          </w:tcPr>
          <w:p w14:paraId="61093C63" w14:textId="77777777" w:rsidR="00885B18" w:rsidRPr="00FD326F" w:rsidRDefault="00885B18" w:rsidP="0024740D">
            <w:pPr>
              <w:jc w:val="center"/>
              <w:rPr>
                <w:rFonts w:eastAsia="Times New Roman"/>
                <w:bCs/>
                <w:lang w:eastAsia="pt-BR"/>
              </w:rPr>
            </w:pPr>
            <w:r w:rsidRPr="00FD326F">
              <w:rPr>
                <w:rFonts w:eastAsia="Times New Roman"/>
                <w:bCs/>
                <w:lang w:eastAsia="pt-BR"/>
              </w:rPr>
              <w:t>01</w:t>
            </w:r>
          </w:p>
        </w:tc>
        <w:tc>
          <w:tcPr>
            <w:tcW w:w="1479" w:type="dxa"/>
          </w:tcPr>
          <w:p w14:paraId="3A5E91AF" w14:textId="77777777" w:rsidR="00885B18" w:rsidRPr="00FD326F" w:rsidRDefault="00885B18" w:rsidP="0024740D">
            <w:pPr>
              <w:jc w:val="center"/>
              <w:rPr>
                <w:rFonts w:eastAsia="Times New Roman"/>
                <w:bCs/>
                <w:lang w:eastAsia="pt-BR"/>
              </w:rPr>
            </w:pPr>
            <w:r w:rsidRPr="00FD326F">
              <w:rPr>
                <w:rFonts w:eastAsia="Times New Roman"/>
                <w:bCs/>
                <w:lang w:eastAsia="pt-BR"/>
              </w:rPr>
              <w:t>2%</w:t>
            </w:r>
          </w:p>
        </w:tc>
      </w:tr>
      <w:tr w:rsidR="00FD326F" w:rsidRPr="00FD326F" w14:paraId="52682B65" w14:textId="77777777" w:rsidTr="0024740D">
        <w:trPr>
          <w:trHeight w:val="340"/>
        </w:trPr>
        <w:tc>
          <w:tcPr>
            <w:tcW w:w="5775" w:type="dxa"/>
            <w:shd w:val="clear" w:color="auto" w:fill="auto"/>
            <w:vAlign w:val="center"/>
          </w:tcPr>
          <w:p w14:paraId="186D9FB1" w14:textId="77777777" w:rsidR="00885B18" w:rsidRPr="00FD326F" w:rsidRDefault="00885B18" w:rsidP="0024740D">
            <w:pPr>
              <w:rPr>
                <w:rFonts w:eastAsia="Times New Roman"/>
                <w:lang w:eastAsia="pt-BR"/>
              </w:rPr>
            </w:pPr>
            <w:r w:rsidRPr="00FD326F">
              <w:rPr>
                <w:rFonts w:eastAsia="Times New Roman"/>
                <w:lang w:eastAsia="pt-BR"/>
              </w:rPr>
              <w:t>Execução parcial de até 60% do valor contratual</w:t>
            </w:r>
          </w:p>
        </w:tc>
        <w:tc>
          <w:tcPr>
            <w:tcW w:w="1731" w:type="dxa"/>
            <w:shd w:val="clear" w:color="auto" w:fill="auto"/>
            <w:vAlign w:val="center"/>
          </w:tcPr>
          <w:p w14:paraId="409411D5" w14:textId="77777777" w:rsidR="00885B18" w:rsidRPr="00FD326F" w:rsidRDefault="00885B18" w:rsidP="0024740D">
            <w:pPr>
              <w:jc w:val="center"/>
              <w:rPr>
                <w:rFonts w:eastAsia="Times New Roman"/>
                <w:bCs/>
                <w:lang w:eastAsia="pt-BR"/>
              </w:rPr>
            </w:pPr>
            <w:r w:rsidRPr="00FD326F">
              <w:rPr>
                <w:rFonts w:eastAsia="Times New Roman"/>
                <w:bCs/>
                <w:lang w:eastAsia="pt-BR"/>
              </w:rPr>
              <w:t>02</w:t>
            </w:r>
          </w:p>
        </w:tc>
        <w:tc>
          <w:tcPr>
            <w:tcW w:w="1479" w:type="dxa"/>
          </w:tcPr>
          <w:p w14:paraId="0B7CEBA1" w14:textId="77777777" w:rsidR="00885B18" w:rsidRPr="00FD326F" w:rsidRDefault="00885B18" w:rsidP="0024740D">
            <w:pPr>
              <w:jc w:val="center"/>
              <w:rPr>
                <w:rFonts w:eastAsia="Times New Roman"/>
                <w:bCs/>
                <w:lang w:eastAsia="pt-BR"/>
              </w:rPr>
            </w:pPr>
            <w:r w:rsidRPr="00FD326F">
              <w:rPr>
                <w:rFonts w:eastAsia="Times New Roman"/>
                <w:bCs/>
                <w:lang w:eastAsia="pt-BR"/>
              </w:rPr>
              <w:t>4%</w:t>
            </w:r>
          </w:p>
        </w:tc>
      </w:tr>
      <w:tr w:rsidR="00FD326F" w:rsidRPr="00FD326F" w14:paraId="38D25E8C" w14:textId="77777777" w:rsidTr="0024740D">
        <w:trPr>
          <w:trHeight w:val="340"/>
        </w:trPr>
        <w:tc>
          <w:tcPr>
            <w:tcW w:w="5775" w:type="dxa"/>
            <w:shd w:val="clear" w:color="auto" w:fill="auto"/>
            <w:vAlign w:val="center"/>
          </w:tcPr>
          <w:p w14:paraId="0155AC78" w14:textId="77777777" w:rsidR="00885B18" w:rsidRPr="00FD326F" w:rsidRDefault="00885B18" w:rsidP="0024740D">
            <w:pPr>
              <w:rPr>
                <w:rFonts w:eastAsia="Times New Roman"/>
                <w:lang w:eastAsia="pt-BR"/>
              </w:rPr>
            </w:pPr>
            <w:r w:rsidRPr="00FD326F">
              <w:rPr>
                <w:rFonts w:eastAsia="Times New Roman"/>
                <w:lang w:eastAsia="pt-BR"/>
              </w:rPr>
              <w:t>Execução parcial de até 40% do valor contratual</w:t>
            </w:r>
          </w:p>
        </w:tc>
        <w:tc>
          <w:tcPr>
            <w:tcW w:w="1731" w:type="dxa"/>
            <w:shd w:val="clear" w:color="auto" w:fill="auto"/>
            <w:vAlign w:val="center"/>
          </w:tcPr>
          <w:p w14:paraId="4EC624DA" w14:textId="77777777" w:rsidR="00885B18" w:rsidRPr="00FD326F" w:rsidRDefault="00885B18" w:rsidP="0024740D">
            <w:pPr>
              <w:jc w:val="center"/>
              <w:rPr>
                <w:rFonts w:eastAsia="Times New Roman"/>
                <w:bCs/>
                <w:lang w:eastAsia="pt-BR"/>
              </w:rPr>
            </w:pPr>
            <w:r w:rsidRPr="00FD326F">
              <w:rPr>
                <w:rFonts w:eastAsia="Times New Roman"/>
                <w:bCs/>
                <w:lang w:eastAsia="pt-BR"/>
              </w:rPr>
              <w:t>03</w:t>
            </w:r>
          </w:p>
        </w:tc>
        <w:tc>
          <w:tcPr>
            <w:tcW w:w="1479" w:type="dxa"/>
          </w:tcPr>
          <w:p w14:paraId="22808DF3" w14:textId="77777777" w:rsidR="00885B18" w:rsidRPr="00FD326F" w:rsidRDefault="00885B18" w:rsidP="0024740D">
            <w:pPr>
              <w:jc w:val="center"/>
              <w:rPr>
                <w:rFonts w:eastAsia="Times New Roman"/>
                <w:bCs/>
                <w:lang w:eastAsia="pt-BR"/>
              </w:rPr>
            </w:pPr>
            <w:r w:rsidRPr="00FD326F">
              <w:rPr>
                <w:rFonts w:eastAsia="Times New Roman"/>
                <w:bCs/>
                <w:lang w:eastAsia="pt-BR"/>
              </w:rPr>
              <w:t>8%</w:t>
            </w:r>
          </w:p>
        </w:tc>
      </w:tr>
      <w:tr w:rsidR="00885B18" w:rsidRPr="00FD326F" w14:paraId="26EF2783" w14:textId="77777777" w:rsidTr="0024740D">
        <w:trPr>
          <w:trHeight w:val="340"/>
        </w:trPr>
        <w:tc>
          <w:tcPr>
            <w:tcW w:w="5775" w:type="dxa"/>
            <w:shd w:val="clear" w:color="auto" w:fill="auto"/>
            <w:vAlign w:val="center"/>
          </w:tcPr>
          <w:p w14:paraId="7981EE55" w14:textId="77777777" w:rsidR="00885B18" w:rsidRPr="00FD326F" w:rsidRDefault="00885B18" w:rsidP="0024740D">
            <w:pPr>
              <w:rPr>
                <w:rFonts w:eastAsia="Times New Roman"/>
                <w:lang w:eastAsia="pt-BR"/>
              </w:rPr>
            </w:pPr>
            <w:r w:rsidRPr="00FD326F">
              <w:rPr>
                <w:rFonts w:eastAsia="Times New Roman"/>
                <w:lang w:eastAsia="pt-BR"/>
              </w:rPr>
              <w:t>Execução parcial de até 20% do valor contratual</w:t>
            </w:r>
          </w:p>
        </w:tc>
        <w:tc>
          <w:tcPr>
            <w:tcW w:w="1731" w:type="dxa"/>
            <w:shd w:val="clear" w:color="auto" w:fill="auto"/>
            <w:vAlign w:val="center"/>
          </w:tcPr>
          <w:p w14:paraId="08A12C0B" w14:textId="77777777" w:rsidR="00885B18" w:rsidRPr="00FD326F" w:rsidRDefault="00885B18" w:rsidP="0024740D">
            <w:pPr>
              <w:jc w:val="center"/>
              <w:rPr>
                <w:rFonts w:eastAsia="Times New Roman"/>
                <w:bCs/>
                <w:lang w:eastAsia="pt-BR"/>
              </w:rPr>
            </w:pPr>
            <w:r w:rsidRPr="00FD326F">
              <w:rPr>
                <w:rFonts w:eastAsia="Times New Roman"/>
                <w:bCs/>
                <w:lang w:eastAsia="pt-BR"/>
              </w:rPr>
              <w:t>04</w:t>
            </w:r>
          </w:p>
        </w:tc>
        <w:tc>
          <w:tcPr>
            <w:tcW w:w="1479" w:type="dxa"/>
          </w:tcPr>
          <w:p w14:paraId="2A234A89" w14:textId="77777777" w:rsidR="00885B18" w:rsidRPr="00FD326F" w:rsidRDefault="00885B18" w:rsidP="0024740D">
            <w:pPr>
              <w:jc w:val="center"/>
              <w:rPr>
                <w:rFonts w:eastAsia="Times New Roman"/>
                <w:bCs/>
                <w:lang w:eastAsia="pt-BR"/>
              </w:rPr>
            </w:pPr>
            <w:r w:rsidRPr="00FD326F">
              <w:rPr>
                <w:rFonts w:eastAsia="Times New Roman"/>
                <w:bCs/>
                <w:lang w:eastAsia="pt-BR"/>
              </w:rPr>
              <w:t>10%</w:t>
            </w:r>
          </w:p>
        </w:tc>
      </w:tr>
    </w:tbl>
    <w:p w14:paraId="3FCB99D7" w14:textId="77777777" w:rsidR="00885B18" w:rsidRPr="00FD326F" w:rsidRDefault="00885B18" w:rsidP="00885B18">
      <w:pPr>
        <w:ind w:left="360"/>
        <w:rPr>
          <w:rFonts w:eastAsia="Times New Roman"/>
          <w:bCs/>
          <w:lang w:eastAsia="pt-BR"/>
        </w:rPr>
      </w:pPr>
    </w:p>
    <w:p w14:paraId="00D9B15D" w14:textId="77777777" w:rsidR="00885B18" w:rsidRPr="00FD326F" w:rsidRDefault="00885B18" w:rsidP="00885B18">
      <w:pPr>
        <w:ind w:left="360"/>
        <w:rPr>
          <w:rFonts w:eastAsia="Times New Roman"/>
          <w:bCs/>
          <w:lang w:eastAsia="pt-BR"/>
        </w:rPr>
      </w:pPr>
      <w:r w:rsidRPr="00FD326F">
        <w:rPr>
          <w:rFonts w:eastAsia="Times New Roman"/>
          <w:b/>
          <w:bCs/>
          <w:lang w:eastAsia="pt-BR"/>
        </w:rPr>
        <w:t xml:space="preserve">Tabela 02 – </w:t>
      </w:r>
      <w:r w:rsidRPr="00FD326F">
        <w:rPr>
          <w:rFonts w:eastAsia="Times New Roman"/>
          <w:b/>
          <w:lang w:eastAsia="pt-BR"/>
        </w:rPr>
        <w:t>Descumprimento de obrigação contratual</w:t>
      </w:r>
      <w:r w:rsidRPr="00FD326F">
        <w:rPr>
          <w:rFonts w:eastAsia="Times New Roman"/>
          <w:b/>
          <w:bCs/>
          <w:lang w:eastAsia="pt-BR"/>
        </w:rPr>
        <w:t xml:space="preserve"> e a respectivo penalidade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9"/>
        <w:gridCol w:w="2920"/>
      </w:tblGrid>
      <w:tr w:rsidR="00FD326F" w:rsidRPr="00FD326F" w14:paraId="20C025FA" w14:textId="77777777" w:rsidTr="0024740D">
        <w:trPr>
          <w:trHeight w:val="340"/>
        </w:trPr>
        <w:tc>
          <w:tcPr>
            <w:tcW w:w="5954" w:type="dxa"/>
            <w:shd w:val="clear" w:color="auto" w:fill="auto"/>
            <w:vAlign w:val="center"/>
          </w:tcPr>
          <w:p w14:paraId="3A75F19C" w14:textId="77777777" w:rsidR="00885B18" w:rsidRPr="00FD326F" w:rsidRDefault="00885B18" w:rsidP="0024740D">
            <w:pPr>
              <w:jc w:val="center"/>
              <w:rPr>
                <w:rFonts w:eastAsia="Times New Roman"/>
                <w:b/>
                <w:bCs/>
                <w:lang w:eastAsia="pt-BR"/>
              </w:rPr>
            </w:pPr>
            <w:r w:rsidRPr="00FD326F">
              <w:rPr>
                <w:rFonts w:eastAsia="Times New Roman"/>
                <w:b/>
                <w:bCs/>
                <w:lang w:eastAsia="pt-BR"/>
              </w:rPr>
              <w:t>Ocorrência</w:t>
            </w:r>
          </w:p>
        </w:tc>
        <w:tc>
          <w:tcPr>
            <w:tcW w:w="2976" w:type="dxa"/>
            <w:vAlign w:val="center"/>
          </w:tcPr>
          <w:p w14:paraId="59C2C9AF" w14:textId="77777777" w:rsidR="00885B18" w:rsidRPr="00FD326F" w:rsidRDefault="00885B18" w:rsidP="0024740D">
            <w:pPr>
              <w:jc w:val="center"/>
              <w:rPr>
                <w:rFonts w:eastAsia="Times New Roman"/>
                <w:b/>
                <w:bCs/>
                <w:lang w:eastAsia="pt-BR"/>
              </w:rPr>
            </w:pPr>
            <w:r w:rsidRPr="00FD326F">
              <w:rPr>
                <w:rFonts w:eastAsia="Times New Roman"/>
                <w:b/>
                <w:bCs/>
                <w:lang w:eastAsia="pt-BR"/>
              </w:rPr>
              <w:t>Cálculo da multa</w:t>
            </w:r>
          </w:p>
        </w:tc>
      </w:tr>
      <w:tr w:rsidR="00FD326F" w:rsidRPr="00FD326F" w14:paraId="79533A5E" w14:textId="77777777" w:rsidTr="0024740D">
        <w:trPr>
          <w:trHeight w:val="340"/>
        </w:trPr>
        <w:tc>
          <w:tcPr>
            <w:tcW w:w="5954" w:type="dxa"/>
            <w:shd w:val="clear" w:color="auto" w:fill="auto"/>
          </w:tcPr>
          <w:p w14:paraId="067DB4C7" w14:textId="77777777" w:rsidR="00885B18" w:rsidRPr="00FD326F" w:rsidRDefault="00885B18" w:rsidP="0024740D">
            <w:r w:rsidRPr="00FD326F">
              <w:t>Não atendimento às determinações estipuladas pela FISCALIZAÇÃO, no prazo por ela estabelecido, desde que seja comunicada à CONTRATADA, através de comunicação formal do fiscal.</w:t>
            </w:r>
          </w:p>
        </w:tc>
        <w:tc>
          <w:tcPr>
            <w:tcW w:w="2976" w:type="dxa"/>
            <w:vAlign w:val="center"/>
          </w:tcPr>
          <w:p w14:paraId="1F8CD850" w14:textId="77777777" w:rsidR="00885B18" w:rsidRPr="00FD326F" w:rsidRDefault="00885B18" w:rsidP="0024740D">
            <w:pPr>
              <w:jc w:val="center"/>
              <w:rPr>
                <w:rFonts w:eastAsia="Times New Roman"/>
                <w:bCs/>
                <w:lang w:eastAsia="pt-BR"/>
              </w:rPr>
            </w:pPr>
            <w:r w:rsidRPr="00FD326F">
              <w:rPr>
                <w:rFonts w:eastAsia="Times New Roman"/>
                <w:bCs/>
                <w:lang w:eastAsia="pt-BR"/>
              </w:rPr>
              <w:t>R$ 100,00 por dia de atraso</w:t>
            </w:r>
          </w:p>
        </w:tc>
      </w:tr>
      <w:tr w:rsidR="00FD326F" w:rsidRPr="00FD326F" w14:paraId="1F29668E" w14:textId="77777777" w:rsidTr="0024740D">
        <w:trPr>
          <w:trHeight w:val="340"/>
        </w:trPr>
        <w:tc>
          <w:tcPr>
            <w:tcW w:w="5954" w:type="dxa"/>
            <w:shd w:val="clear" w:color="auto" w:fill="auto"/>
          </w:tcPr>
          <w:p w14:paraId="08F32907" w14:textId="77777777" w:rsidR="00885B18" w:rsidRPr="00FD326F" w:rsidRDefault="00885B18" w:rsidP="0024740D">
            <w:r w:rsidRPr="00FD326F">
              <w:t>Não apresentação de itens exigidos em cláusulas editalícias ou contratuais, dentro do prazo estabelecido.</w:t>
            </w:r>
          </w:p>
        </w:tc>
        <w:tc>
          <w:tcPr>
            <w:tcW w:w="2976" w:type="dxa"/>
            <w:vAlign w:val="center"/>
          </w:tcPr>
          <w:p w14:paraId="7379B533" w14:textId="77777777" w:rsidR="00885B18" w:rsidRPr="00FD326F" w:rsidRDefault="00885B18" w:rsidP="0024740D">
            <w:pPr>
              <w:jc w:val="center"/>
              <w:rPr>
                <w:rFonts w:eastAsia="Times New Roman"/>
                <w:bCs/>
                <w:lang w:eastAsia="pt-BR"/>
              </w:rPr>
            </w:pPr>
            <w:r w:rsidRPr="00FD326F">
              <w:rPr>
                <w:rFonts w:eastAsia="Times New Roman"/>
                <w:bCs/>
                <w:lang w:eastAsia="pt-BR"/>
              </w:rPr>
              <w:t>R$ 500,00 por dia de atraso</w:t>
            </w:r>
          </w:p>
        </w:tc>
      </w:tr>
    </w:tbl>
    <w:p w14:paraId="12502756" w14:textId="77777777" w:rsidR="00885B18" w:rsidRPr="003A334E" w:rsidRDefault="00885B18" w:rsidP="00885B18">
      <w:pPr>
        <w:ind w:left="360"/>
        <w:rPr>
          <w:rFonts w:eastAsia="Times New Roman"/>
          <w:bCs/>
          <w:color w:val="0070C0"/>
          <w:lang w:eastAsia="pt-BR"/>
        </w:rPr>
      </w:pPr>
    </w:p>
    <w:p w14:paraId="2801C83D" w14:textId="77777777" w:rsidR="0031385E" w:rsidRDefault="00AE5A86" w:rsidP="00AE5A86">
      <w:pPr>
        <w:pStyle w:val="Ttulo2"/>
        <w:numPr>
          <w:ilvl w:val="1"/>
          <w:numId w:val="1"/>
        </w:numPr>
        <w:tabs>
          <w:tab w:val="left" w:pos="851"/>
        </w:tabs>
        <w:ind w:left="851" w:hanging="851"/>
        <w:rPr>
          <w:rFonts w:eastAsia="Times New Roman" w:cs="Arial"/>
          <w:lang w:val="pt-BR" w:eastAsia="pt-BR"/>
        </w:rPr>
      </w:pPr>
      <w:r w:rsidRPr="003A334E">
        <w:rPr>
          <w:rFonts w:eastAsia="Times New Roman" w:cs="Arial"/>
          <w:lang w:eastAsia="pt-BR"/>
        </w:rPr>
        <w:t>Comprovando o impedimento ou reconhecida a força maior, devidamente justificados e aceitos pela FISCALIZAÇÃO, em relação a um dos eventos arrolados na Tabela 01, a CONTRATADA ficará isenta das penalidades mencionadas.</w:t>
      </w:r>
    </w:p>
    <w:p w14:paraId="676B9643" w14:textId="77777777" w:rsidR="0031385E" w:rsidRPr="0031385E" w:rsidRDefault="0031385E" w:rsidP="0031385E">
      <w:pPr>
        <w:rPr>
          <w:lang w:eastAsia="pt-BR"/>
        </w:rPr>
      </w:pPr>
    </w:p>
    <w:p w14:paraId="25707AD5" w14:textId="77777777" w:rsidR="007C2EA7" w:rsidRDefault="0031385E" w:rsidP="00AE5A86">
      <w:pPr>
        <w:pStyle w:val="Ttulo2"/>
        <w:numPr>
          <w:ilvl w:val="1"/>
          <w:numId w:val="1"/>
        </w:numPr>
        <w:tabs>
          <w:tab w:val="left" w:pos="851"/>
        </w:tabs>
        <w:ind w:left="851" w:hanging="851"/>
        <w:rPr>
          <w:rFonts w:eastAsia="Times New Roman"/>
          <w:lang w:val="pt-BR" w:eastAsia="pt-BR"/>
        </w:rPr>
      </w:pPr>
      <w:r w:rsidRPr="0031385E">
        <w:rPr>
          <w:rFonts w:eastAsia="Times New Roman"/>
          <w:lang w:eastAsia="pt-BR"/>
        </w:rPr>
        <w:t>A multa será calculada na forma prevista no edital ou no contrato e não poderá ser inferior a 0,5% (cinco décimos por cento) nem superior a 25% (vinte e cinco por cento) do valor do contrato licitado ou celebrado, conforme previsão do artigo 16</w:t>
      </w:r>
      <w:r w:rsidR="003D0BF2">
        <w:rPr>
          <w:rFonts w:eastAsia="Times New Roman"/>
          <w:lang w:val="pt-BR" w:eastAsia="pt-BR"/>
        </w:rPr>
        <w:t>7</w:t>
      </w:r>
      <w:r w:rsidRPr="0031385E">
        <w:rPr>
          <w:rFonts w:eastAsia="Times New Roman"/>
          <w:lang w:eastAsia="pt-BR"/>
        </w:rPr>
        <w:t xml:space="preserve"> do RILC.</w:t>
      </w:r>
    </w:p>
    <w:p w14:paraId="672505D5" w14:textId="77777777" w:rsidR="0031385E" w:rsidRPr="0031385E" w:rsidRDefault="0031385E" w:rsidP="0031385E">
      <w:pPr>
        <w:rPr>
          <w:lang w:eastAsia="pt-BR"/>
        </w:rPr>
      </w:pPr>
    </w:p>
    <w:p w14:paraId="125DAF06" w14:textId="77777777" w:rsidR="00AE5A86" w:rsidRDefault="00AE5A86" w:rsidP="00337FB8">
      <w:pPr>
        <w:pStyle w:val="Ttulo2"/>
        <w:numPr>
          <w:ilvl w:val="1"/>
          <w:numId w:val="1"/>
        </w:numPr>
        <w:tabs>
          <w:tab w:val="left" w:pos="851"/>
        </w:tabs>
        <w:ind w:left="851" w:hanging="851"/>
        <w:rPr>
          <w:rFonts w:eastAsia="Times New Roman" w:cs="Arial"/>
          <w:bCs/>
          <w:lang w:val="pt-BR" w:eastAsia="pt-BR"/>
        </w:rPr>
      </w:pPr>
      <w:r w:rsidRPr="003A334E">
        <w:rPr>
          <w:rFonts w:eastAsia="Times New Roman" w:cs="Arial"/>
          <w:bCs/>
          <w:lang w:eastAsia="pt-BR"/>
        </w:rPr>
        <w:t xml:space="preserve">Ocorrida a </w:t>
      </w:r>
      <w:r w:rsidRPr="003A334E">
        <w:rPr>
          <w:rFonts w:eastAsia="Times New Roman" w:cs="Arial"/>
          <w:lang w:eastAsia="pt-BR"/>
        </w:rPr>
        <w:t>inadimplência</w:t>
      </w:r>
      <w:r w:rsidRPr="003A334E">
        <w:rPr>
          <w:rFonts w:eastAsia="Times New Roman" w:cs="Arial"/>
          <w:bCs/>
          <w:lang w:eastAsia="pt-BR"/>
        </w:rPr>
        <w:t>, a multa será aplicada pela Codevasf, após regular processo administrativo, observando-se o seguinte</w:t>
      </w:r>
      <w:r w:rsidR="0031385E">
        <w:rPr>
          <w:rFonts w:eastAsia="Times New Roman" w:cs="Arial"/>
          <w:bCs/>
          <w:lang w:val="pt-BR" w:eastAsia="pt-BR"/>
        </w:rPr>
        <w:t>:</w:t>
      </w:r>
    </w:p>
    <w:p w14:paraId="2F102936" w14:textId="77777777" w:rsidR="0031385E" w:rsidRPr="0031385E" w:rsidRDefault="0031385E" w:rsidP="0031385E">
      <w:pPr>
        <w:rPr>
          <w:lang w:eastAsia="pt-BR"/>
        </w:rPr>
      </w:pPr>
    </w:p>
    <w:p w14:paraId="45A05889" w14:textId="77777777" w:rsidR="001F0A99" w:rsidRPr="001F0A99" w:rsidRDefault="001F0A99" w:rsidP="001F0A99">
      <w:pPr>
        <w:pStyle w:val="PargrafodaLista"/>
        <w:numPr>
          <w:ilvl w:val="1"/>
          <w:numId w:val="21"/>
        </w:numPr>
        <w:rPr>
          <w:rFonts w:eastAsia="Times New Roman"/>
          <w:bCs/>
          <w:lang w:eastAsia="pt-BR"/>
        </w:rPr>
      </w:pPr>
      <w:r w:rsidRPr="001F0A99">
        <w:rPr>
          <w:rFonts w:eastAsia="Times New Roman"/>
          <w:bCs/>
          <w:lang w:eastAsia="pt-BR"/>
        </w:rPr>
        <w:t>A multa será descontada dos pagamentos eventualmente devidos pela Administração ou ainda, quando for o caso, cobrada judicialmente;</w:t>
      </w:r>
    </w:p>
    <w:p w14:paraId="2BE6F6D0" w14:textId="77777777" w:rsidR="00FD326F" w:rsidRPr="00FD326F" w:rsidRDefault="00FD326F" w:rsidP="00FD326F">
      <w:pPr>
        <w:ind w:left="1440"/>
        <w:rPr>
          <w:rFonts w:ascii="Times New Roman" w:eastAsia="Times New Roman" w:hAnsi="Times New Roman" w:cs="Times New Roman"/>
          <w:sz w:val="24"/>
          <w:lang w:eastAsia="pt-BR"/>
        </w:rPr>
      </w:pPr>
    </w:p>
    <w:p w14:paraId="1F1F7DA2" w14:textId="25771C13" w:rsidR="00AE5A86" w:rsidRPr="00FD326F" w:rsidRDefault="00AE5A86" w:rsidP="006272FE">
      <w:pPr>
        <w:numPr>
          <w:ilvl w:val="1"/>
          <w:numId w:val="21"/>
        </w:numPr>
        <w:rPr>
          <w:rFonts w:ascii="Times New Roman" w:eastAsia="Times New Roman" w:hAnsi="Times New Roman" w:cs="Times New Roman"/>
          <w:sz w:val="24"/>
          <w:lang w:eastAsia="pt-BR"/>
        </w:rPr>
      </w:pPr>
      <w:r w:rsidRPr="003A334E">
        <w:rPr>
          <w:rFonts w:eastAsia="Times New Roman"/>
          <w:bCs/>
          <w:lang w:eastAsia="pt-BR"/>
        </w:rPr>
        <w:lastRenderedPageBreak/>
        <w:t>Caso o valor do faturamento seja insuficiente para cobrir a multa, a contratada será convocada para complementação do seu valor no prazo de 5 (cinco) dias a contar da data da convocação;</w:t>
      </w:r>
    </w:p>
    <w:p w14:paraId="657CC617" w14:textId="77777777" w:rsidR="00FD326F" w:rsidRPr="003A334E" w:rsidRDefault="00FD326F" w:rsidP="00FD326F">
      <w:pPr>
        <w:rPr>
          <w:rFonts w:ascii="Times New Roman" w:eastAsia="Times New Roman" w:hAnsi="Times New Roman" w:cs="Times New Roman"/>
          <w:sz w:val="24"/>
          <w:lang w:eastAsia="pt-BR"/>
        </w:rPr>
      </w:pPr>
    </w:p>
    <w:p w14:paraId="16236B1F" w14:textId="1392D5F6" w:rsidR="00AE5A86" w:rsidRPr="003A334E" w:rsidRDefault="00AE5A86" w:rsidP="006272FE">
      <w:pPr>
        <w:numPr>
          <w:ilvl w:val="1"/>
          <w:numId w:val="21"/>
        </w:numPr>
        <w:rPr>
          <w:rFonts w:ascii="Times New Roman" w:eastAsia="Times New Roman" w:hAnsi="Times New Roman" w:cs="Times New Roman"/>
          <w:sz w:val="24"/>
          <w:lang w:eastAsia="pt-BR"/>
        </w:rPr>
      </w:pPr>
      <w:r w:rsidRPr="003A334E">
        <w:rPr>
          <w:rFonts w:eastAsia="Times New Roman"/>
          <w:bCs/>
          <w:lang w:eastAsia="pt-BR"/>
        </w:rPr>
        <w:t xml:space="preserve">Não havendo qualquer importância a ser recebida pela contratada, esta será convocada a recolher à </w:t>
      </w:r>
      <w:r w:rsidR="00FD326F" w:rsidRPr="0019243B">
        <w:rPr>
          <w:rFonts w:eastAsia="Times New Roman"/>
          <w:bCs/>
          <w:lang w:eastAsia="pt-BR"/>
        </w:rPr>
        <w:t>Unidade Regional de Finanças e Cobrança da Codevasf – 5ª/GRG/UFN</w:t>
      </w:r>
      <w:r w:rsidRPr="003A334E">
        <w:rPr>
          <w:rFonts w:eastAsia="Times New Roman"/>
          <w:bCs/>
          <w:lang w:eastAsia="pt-BR"/>
        </w:rPr>
        <w:t xml:space="preserve"> o valor total da multa, no prazo de 5 (cinco) dias, contado a partir da data da comunicação.</w:t>
      </w:r>
    </w:p>
    <w:p w14:paraId="67D151BC" w14:textId="77777777" w:rsidR="00AE5A86" w:rsidRPr="003A334E" w:rsidRDefault="00AE5A86" w:rsidP="00AE5A86">
      <w:pPr>
        <w:rPr>
          <w:rFonts w:ascii="Times New Roman" w:eastAsia="Times New Roman" w:hAnsi="Times New Roman" w:cs="Times New Roman"/>
          <w:sz w:val="24"/>
          <w:lang w:eastAsia="pt-BR"/>
        </w:rPr>
      </w:pPr>
      <w:r w:rsidRPr="003A334E">
        <w:rPr>
          <w:rFonts w:eastAsia="Times New Roman"/>
          <w:bCs/>
          <w:lang w:eastAsia="pt-BR"/>
        </w:rPr>
        <w:t> </w:t>
      </w:r>
    </w:p>
    <w:p w14:paraId="64399274" w14:textId="7711428A" w:rsidR="00AE5A86" w:rsidRDefault="00734326" w:rsidP="00734326">
      <w:pPr>
        <w:pStyle w:val="Ttulo2"/>
        <w:numPr>
          <w:ilvl w:val="1"/>
          <w:numId w:val="1"/>
        </w:numPr>
        <w:tabs>
          <w:tab w:val="left" w:pos="851"/>
        </w:tabs>
        <w:ind w:left="851" w:hanging="851"/>
        <w:rPr>
          <w:rFonts w:eastAsia="Times New Roman" w:cs="Arial"/>
          <w:bCs/>
          <w:lang w:val="pt-BR" w:eastAsia="pt-BR"/>
        </w:rPr>
      </w:pPr>
      <w:r w:rsidRPr="00734326">
        <w:rPr>
          <w:rFonts w:eastAsia="Times New Roman" w:cs="Arial"/>
          <w:bCs/>
          <w:lang w:eastAsia="pt-BR"/>
        </w:rPr>
        <w:t xml:space="preserve">O licitante vencedor terá um prazo inicialmente de 10 (dez) dias úteis para defesa prévia e, posteriormente, diante de uma eventual decisão que lhe tenha sido desfavorável, terá mais um prazo de 10 (dez) dias úteis, contado a partir da data de cientificação da aplicação multa, para apresentar recurso à Codevasf. Ouvida a fiscalização e acompanhamento do contrato, o recurso será encaminhado à Assessoria </w:t>
      </w:r>
      <w:r w:rsidRPr="00FD326F">
        <w:rPr>
          <w:rFonts w:eastAsia="Times New Roman" w:cs="Arial"/>
          <w:bCs/>
          <w:lang w:eastAsia="pt-BR"/>
        </w:rPr>
        <w:t xml:space="preserve">Jurídica da Superintendência Regional, </w:t>
      </w:r>
      <w:r w:rsidRPr="00734326">
        <w:rPr>
          <w:rFonts w:eastAsia="Times New Roman" w:cs="Arial"/>
          <w:bCs/>
          <w:lang w:eastAsia="pt-BR"/>
        </w:rPr>
        <w:t>que procederá ao seu exame.</w:t>
      </w:r>
    </w:p>
    <w:p w14:paraId="0FB46155" w14:textId="77777777" w:rsidR="00734326" w:rsidRPr="00734326" w:rsidRDefault="00734326" w:rsidP="00734326">
      <w:pPr>
        <w:rPr>
          <w:lang w:eastAsia="pt-BR"/>
        </w:rPr>
      </w:pPr>
    </w:p>
    <w:p w14:paraId="1606B0A8" w14:textId="77777777" w:rsidR="00AE5A86" w:rsidRPr="00734326" w:rsidRDefault="00AE5A86" w:rsidP="00734326">
      <w:pPr>
        <w:pStyle w:val="Ttulo2"/>
        <w:numPr>
          <w:ilvl w:val="1"/>
          <w:numId w:val="1"/>
        </w:numPr>
        <w:tabs>
          <w:tab w:val="left" w:pos="851"/>
        </w:tabs>
        <w:ind w:left="851" w:hanging="851"/>
        <w:rPr>
          <w:rFonts w:eastAsia="Times New Roman" w:cs="Arial"/>
          <w:bCs/>
          <w:lang w:eastAsia="pt-BR"/>
        </w:rPr>
      </w:pPr>
      <w:r w:rsidRPr="00734326">
        <w:rPr>
          <w:rFonts w:eastAsia="Times New Roman" w:cs="Arial"/>
          <w:bCs/>
          <w:lang w:eastAsia="pt-BR"/>
        </w:rPr>
        <w:t xml:space="preserve">Após o procedimento estabelecido no item anterior, o recurso será apreciado pela </w:t>
      </w:r>
      <w:r w:rsidR="001A687E">
        <w:rPr>
          <w:rFonts w:eastAsia="Times New Roman" w:cs="Arial"/>
          <w:bCs/>
          <w:lang w:val="pt-BR" w:eastAsia="pt-BR"/>
        </w:rPr>
        <w:t>Autoridade Superior</w:t>
      </w:r>
      <w:r w:rsidRPr="00734326">
        <w:rPr>
          <w:rFonts w:eastAsia="Times New Roman" w:cs="Arial"/>
          <w:bCs/>
          <w:lang w:eastAsia="pt-BR"/>
        </w:rPr>
        <w:t xml:space="preserve"> da Codevasf, </w:t>
      </w:r>
      <w:r w:rsidR="00734326" w:rsidRPr="00734326">
        <w:rPr>
          <w:rFonts w:eastAsia="Times New Roman" w:cs="Arial"/>
          <w:bCs/>
          <w:lang w:eastAsia="pt-BR"/>
        </w:rPr>
        <w:t>que poderá dar provimento ou não ao recurso</w:t>
      </w:r>
      <w:r w:rsidRPr="00734326">
        <w:rPr>
          <w:rFonts w:eastAsia="Times New Roman" w:cs="Arial"/>
          <w:bCs/>
          <w:lang w:eastAsia="pt-BR"/>
        </w:rPr>
        <w:t>.</w:t>
      </w:r>
    </w:p>
    <w:p w14:paraId="19B3C80B" w14:textId="77777777" w:rsidR="00AE5A86" w:rsidRPr="003A334E" w:rsidRDefault="00AE5A86" w:rsidP="00AE5A86">
      <w:pPr>
        <w:pStyle w:val="Ttulo2"/>
        <w:numPr>
          <w:ilvl w:val="0"/>
          <w:numId w:val="0"/>
        </w:numPr>
        <w:tabs>
          <w:tab w:val="left" w:pos="851"/>
        </w:tabs>
        <w:ind w:left="851"/>
        <w:rPr>
          <w:rFonts w:eastAsia="Times New Roman" w:cs="Arial"/>
          <w:lang w:eastAsia="pt-BR"/>
        </w:rPr>
      </w:pPr>
    </w:p>
    <w:p w14:paraId="210E0B84" w14:textId="77777777" w:rsidR="00AE5A86" w:rsidRPr="00391709" w:rsidRDefault="00391709" w:rsidP="00391709">
      <w:pPr>
        <w:pStyle w:val="Ttulo2"/>
        <w:numPr>
          <w:ilvl w:val="1"/>
          <w:numId w:val="1"/>
        </w:numPr>
        <w:tabs>
          <w:tab w:val="left" w:pos="851"/>
        </w:tabs>
        <w:ind w:left="851" w:hanging="851"/>
        <w:rPr>
          <w:rFonts w:eastAsia="Times New Roman" w:cs="Arial"/>
          <w:bCs/>
          <w:lang w:eastAsia="pt-BR"/>
        </w:rPr>
      </w:pPr>
      <w:r w:rsidRPr="00391709">
        <w:rPr>
          <w:rFonts w:eastAsia="Times New Roman" w:cs="Arial"/>
          <w:bCs/>
          <w:lang w:eastAsia="pt-BR"/>
        </w:rPr>
        <w:t xml:space="preserve">Em caso de provimento do recurso, a Codevasf se reserva o direito de cobrar perdas e danos porventura cabíveis em razão do inadimplemento de outras obrigações, não constituindo </w:t>
      </w:r>
      <w:r w:rsidRPr="006A7CA3">
        <w:rPr>
          <w:rFonts w:eastAsia="Times New Roman" w:cs="Arial"/>
          <w:bCs/>
          <w:lang w:eastAsia="pt-BR"/>
        </w:rPr>
        <w:t>novação</w:t>
      </w:r>
      <w:r w:rsidRPr="00391709">
        <w:rPr>
          <w:rFonts w:eastAsia="Times New Roman" w:cs="Arial"/>
          <w:bCs/>
          <w:lang w:eastAsia="pt-BR"/>
        </w:rPr>
        <w:t xml:space="preserve"> contratual nem desistência dos direitos que lhe forem assegurados</w:t>
      </w:r>
      <w:r w:rsidR="00AE5A86" w:rsidRPr="00391709">
        <w:rPr>
          <w:rFonts w:eastAsia="Times New Roman" w:cs="Arial"/>
          <w:bCs/>
          <w:lang w:eastAsia="pt-BR"/>
        </w:rPr>
        <w:t>.</w:t>
      </w:r>
    </w:p>
    <w:p w14:paraId="32DC7F4D" w14:textId="77777777" w:rsidR="00AE5A86" w:rsidRPr="003A334E" w:rsidRDefault="00AE5A86" w:rsidP="00AE5A86">
      <w:pPr>
        <w:pStyle w:val="Ttulo2"/>
        <w:numPr>
          <w:ilvl w:val="0"/>
          <w:numId w:val="0"/>
        </w:numPr>
        <w:tabs>
          <w:tab w:val="left" w:pos="851"/>
        </w:tabs>
        <w:ind w:left="851"/>
        <w:rPr>
          <w:rFonts w:eastAsia="Times New Roman" w:cs="Arial"/>
          <w:lang w:eastAsia="pt-BR"/>
        </w:rPr>
      </w:pPr>
    </w:p>
    <w:p w14:paraId="500C773A" w14:textId="77777777" w:rsidR="003E19A4" w:rsidRPr="003A334E" w:rsidRDefault="00AE5A86" w:rsidP="00337FB8">
      <w:pPr>
        <w:pStyle w:val="Ttulo2"/>
        <w:numPr>
          <w:ilvl w:val="1"/>
          <w:numId w:val="1"/>
        </w:numPr>
        <w:tabs>
          <w:tab w:val="left" w:pos="851"/>
        </w:tabs>
        <w:ind w:left="851" w:hanging="851"/>
        <w:rPr>
          <w:rFonts w:eastAsia="Times New Roman" w:cs="Arial"/>
          <w:lang w:eastAsia="pt-BR"/>
        </w:rPr>
      </w:pPr>
      <w:r w:rsidRPr="003A334E">
        <w:rPr>
          <w:rFonts w:eastAsia="Times New Roman" w:cs="Arial"/>
          <w:lang w:eastAsia="pt-BR"/>
        </w:rPr>
        <w:t xml:space="preserve">Caso a </w:t>
      </w:r>
      <w:r w:rsidR="001A687E">
        <w:rPr>
          <w:rFonts w:eastAsia="Times New Roman" w:cs="Arial"/>
          <w:lang w:val="pt-BR" w:eastAsia="pt-BR"/>
        </w:rPr>
        <w:t>Autoridade Superior</w:t>
      </w:r>
      <w:r w:rsidRPr="003A334E">
        <w:rPr>
          <w:rFonts w:eastAsia="Times New Roman" w:cs="Arial"/>
          <w:lang w:eastAsia="pt-BR"/>
        </w:rPr>
        <w:t xml:space="preserve"> </w:t>
      </w:r>
      <w:r w:rsidR="00DF749C">
        <w:rPr>
          <w:rFonts w:eastAsia="Times New Roman" w:cs="Arial"/>
          <w:lang w:val="pt-BR" w:eastAsia="pt-BR"/>
        </w:rPr>
        <w:t>não dê provimento ao recurso</w:t>
      </w:r>
      <w:r w:rsidRPr="003A334E">
        <w:rPr>
          <w:rFonts w:eastAsia="Times New Roman" w:cs="Arial"/>
          <w:lang w:eastAsia="pt-BR"/>
        </w:rPr>
        <w:t>, não caberá novo recurso administrativo.</w:t>
      </w:r>
    </w:p>
    <w:p w14:paraId="0946C623" w14:textId="77777777" w:rsidR="003E19A4" w:rsidRPr="003A334E" w:rsidRDefault="003E19A4" w:rsidP="003E19A4"/>
    <w:p w14:paraId="7B2BECED" w14:textId="77777777" w:rsidR="003E19A4" w:rsidRDefault="003E19A4" w:rsidP="00022A2D">
      <w:pPr>
        <w:pStyle w:val="Ttulo1"/>
        <w:numPr>
          <w:ilvl w:val="0"/>
          <w:numId w:val="1"/>
        </w:numPr>
        <w:tabs>
          <w:tab w:val="clear" w:pos="708"/>
          <w:tab w:val="left" w:pos="851"/>
        </w:tabs>
        <w:ind w:left="851" w:hanging="851"/>
        <w:rPr>
          <w:szCs w:val="20"/>
          <w:lang w:val="pt-BR"/>
        </w:rPr>
      </w:pPr>
      <w:bookmarkStart w:id="24" w:name="_Toc213246011"/>
      <w:r w:rsidRPr="003A334E">
        <w:rPr>
          <w:szCs w:val="20"/>
          <w:lang w:val="pt-BR"/>
        </w:rPr>
        <w:t>GARANTIA DE EXECUÇÃO</w:t>
      </w:r>
      <w:bookmarkEnd w:id="24"/>
    </w:p>
    <w:p w14:paraId="5F2D337C" w14:textId="77777777" w:rsidR="00DE55F6" w:rsidRPr="00DE55F6" w:rsidRDefault="00DE55F6" w:rsidP="00DE55F6"/>
    <w:p w14:paraId="244FF43B" w14:textId="51F1FC6C" w:rsidR="00152392" w:rsidRDefault="00152392" w:rsidP="00022A2D">
      <w:pPr>
        <w:pStyle w:val="Ttulo2"/>
        <w:numPr>
          <w:ilvl w:val="1"/>
          <w:numId w:val="1"/>
        </w:numPr>
        <w:tabs>
          <w:tab w:val="left" w:pos="851"/>
        </w:tabs>
        <w:ind w:left="851" w:hanging="851"/>
        <w:rPr>
          <w:rFonts w:eastAsia="Times New Roman" w:cs="Arial"/>
          <w:lang w:val="pt-BR" w:eastAsia="pt-BR"/>
        </w:rPr>
      </w:pPr>
      <w:r>
        <w:rPr>
          <w:rFonts w:eastAsia="Times New Roman" w:cs="Arial"/>
          <w:lang w:val="pt-BR" w:eastAsia="pt-BR"/>
        </w:rPr>
        <w:t>Não será exigida Garantia de Execução.</w:t>
      </w:r>
    </w:p>
    <w:p w14:paraId="4B6D8BEF" w14:textId="77777777" w:rsidR="00FE3E79" w:rsidRPr="00FE3E79" w:rsidRDefault="00FE3E79" w:rsidP="00FE3E79">
      <w:pPr>
        <w:rPr>
          <w:lang w:eastAsia="pt-BR"/>
        </w:rPr>
      </w:pPr>
    </w:p>
    <w:p w14:paraId="2A59302F" w14:textId="77777777" w:rsidR="00152392" w:rsidRPr="00152392" w:rsidRDefault="00152392" w:rsidP="00152392">
      <w:pPr>
        <w:rPr>
          <w:lang w:eastAsia="pt-BR"/>
        </w:rPr>
      </w:pPr>
    </w:p>
    <w:p w14:paraId="4E5371A7" w14:textId="77777777" w:rsidR="004C725C" w:rsidRDefault="004C725C" w:rsidP="006272FE">
      <w:pPr>
        <w:pStyle w:val="Ttulo1"/>
        <w:numPr>
          <w:ilvl w:val="0"/>
          <w:numId w:val="32"/>
        </w:numPr>
        <w:tabs>
          <w:tab w:val="left" w:pos="851"/>
        </w:tabs>
        <w:ind w:left="851" w:hanging="851"/>
        <w:rPr>
          <w:szCs w:val="20"/>
          <w:lang w:val="pt-BR"/>
        </w:rPr>
      </w:pPr>
      <w:bookmarkStart w:id="25" w:name="_Toc213246012"/>
      <w:r w:rsidRPr="003A334E">
        <w:rPr>
          <w:szCs w:val="20"/>
        </w:rPr>
        <w:t>FISCALIZAÇÃO</w:t>
      </w:r>
      <w:bookmarkEnd w:id="25"/>
    </w:p>
    <w:p w14:paraId="723BE257" w14:textId="77777777" w:rsidR="00BF5D7E" w:rsidRPr="00BF5D7E" w:rsidRDefault="00BF5D7E" w:rsidP="00BF5D7E"/>
    <w:p w14:paraId="51A4A0DF" w14:textId="77777777" w:rsidR="004C725C" w:rsidRPr="00BF5D7E" w:rsidRDefault="004C725C">
      <w:pPr>
        <w:pStyle w:val="Ttulo1"/>
        <w:numPr>
          <w:ilvl w:val="0"/>
          <w:numId w:val="0"/>
        </w:numPr>
        <w:ind w:left="360"/>
        <w:rPr>
          <w:sz w:val="18"/>
          <w:szCs w:val="18"/>
        </w:rPr>
      </w:pPr>
    </w:p>
    <w:p w14:paraId="33BC739D" w14:textId="77777777" w:rsidR="004C725C" w:rsidRPr="003A334E" w:rsidRDefault="004C725C" w:rsidP="006272FE">
      <w:pPr>
        <w:pStyle w:val="Ttulo2"/>
        <w:numPr>
          <w:ilvl w:val="1"/>
          <w:numId w:val="32"/>
        </w:numPr>
        <w:tabs>
          <w:tab w:val="left" w:pos="851"/>
        </w:tabs>
        <w:ind w:left="851" w:hanging="851"/>
      </w:pPr>
      <w:r w:rsidRPr="00FE3E79">
        <w:rPr>
          <w:szCs w:val="20"/>
        </w:rPr>
        <w:t xml:space="preserve">A </w:t>
      </w:r>
      <w:r w:rsidRPr="00FE3E79">
        <w:rPr>
          <w:szCs w:val="20"/>
          <w:lang w:val="pt-BR"/>
        </w:rPr>
        <w:t>gestão</w:t>
      </w:r>
      <w:r w:rsidRPr="00FE3E79">
        <w:rPr>
          <w:szCs w:val="20"/>
        </w:rPr>
        <w:t xml:space="preserve"> do contrato, bem como a fiscalização da execução </w:t>
      </w:r>
      <w:r w:rsidRPr="00FE3E79">
        <w:rPr>
          <w:szCs w:val="20"/>
          <w:lang w:val="pt-BR"/>
        </w:rPr>
        <w:t>dos fornecimentos</w:t>
      </w:r>
      <w:r w:rsidRPr="00FE3E79">
        <w:rPr>
          <w:szCs w:val="20"/>
        </w:rPr>
        <w:t xml:space="preserve"> será realizada pela CODEVASF, por técnicos designados, a quem compete verificar se o Licitante </w:t>
      </w:r>
      <w:r w:rsidRPr="003A334E">
        <w:rPr>
          <w:szCs w:val="20"/>
        </w:rPr>
        <w:t>vencedor está executando os trabalhos, observando o contrato e os documentos que o integram.</w:t>
      </w:r>
    </w:p>
    <w:p w14:paraId="5FAC1763" w14:textId="77777777" w:rsidR="004C725C" w:rsidRPr="003A334E" w:rsidRDefault="004C725C">
      <w:pPr>
        <w:pStyle w:val="Ttulo2"/>
        <w:numPr>
          <w:ilvl w:val="0"/>
          <w:numId w:val="0"/>
        </w:numPr>
        <w:rPr>
          <w:szCs w:val="20"/>
        </w:rPr>
      </w:pPr>
    </w:p>
    <w:p w14:paraId="680A2A7F" w14:textId="77777777" w:rsidR="004C725C" w:rsidRPr="003A334E" w:rsidRDefault="004C725C" w:rsidP="006272FE">
      <w:pPr>
        <w:pStyle w:val="Ttulo2"/>
        <w:numPr>
          <w:ilvl w:val="1"/>
          <w:numId w:val="32"/>
        </w:numPr>
        <w:tabs>
          <w:tab w:val="left" w:pos="851"/>
        </w:tabs>
        <w:ind w:left="851" w:hanging="851"/>
        <w:rPr>
          <w:szCs w:val="20"/>
          <w:lang w:val="pt-BR"/>
        </w:rPr>
      </w:pPr>
      <w:r w:rsidRPr="003A334E">
        <w:rPr>
          <w:szCs w:val="20"/>
          <w:lang w:val="pt-BR"/>
        </w:rPr>
        <w:t>A Fiscalização deverá verificar, periodicamente, no decorrer da execução do contrato, se o Licitante vencedor mantém, em compatibilidade com as obrigações assumidas, todas as condições de habilitação e qualificação exigidas na licitação, comprovada mediante consulta ao SICAF, CADIN ou certidões comprobatórias.</w:t>
      </w:r>
    </w:p>
    <w:p w14:paraId="690D3BCD" w14:textId="77777777" w:rsidR="004C725C" w:rsidRPr="003A334E" w:rsidRDefault="004C725C" w:rsidP="00B5107A">
      <w:pPr>
        <w:pStyle w:val="Ttulo2"/>
        <w:numPr>
          <w:ilvl w:val="0"/>
          <w:numId w:val="0"/>
        </w:numPr>
        <w:tabs>
          <w:tab w:val="left" w:pos="851"/>
        </w:tabs>
        <w:ind w:left="851"/>
        <w:rPr>
          <w:szCs w:val="20"/>
          <w:lang w:val="pt-BR"/>
        </w:rPr>
      </w:pPr>
    </w:p>
    <w:p w14:paraId="3BBC165E" w14:textId="77777777" w:rsidR="004C725C" w:rsidRPr="003A334E" w:rsidRDefault="004C725C" w:rsidP="006272FE">
      <w:pPr>
        <w:pStyle w:val="Ttulo2"/>
        <w:numPr>
          <w:ilvl w:val="1"/>
          <w:numId w:val="32"/>
        </w:numPr>
        <w:tabs>
          <w:tab w:val="left" w:pos="851"/>
        </w:tabs>
        <w:ind w:left="851" w:hanging="851"/>
        <w:rPr>
          <w:szCs w:val="20"/>
          <w:lang w:val="pt-BR"/>
        </w:rPr>
      </w:pPr>
      <w:r w:rsidRPr="003A334E">
        <w:rPr>
          <w:szCs w:val="20"/>
          <w:lang w:val="pt-BR"/>
        </w:rPr>
        <w:t>A Fiscalização terá poderes para agir e decidir perante a Contratada, inclusive rejeitando fornecimentos que estiverem em desacordo com o Contrato, com as Normas Técnicas vigentes relacionadas ao objeto deste Termo de Referência e com a melhor técnica consagrada pelo uso, obrigando-se desde já a Contratada a assegurar e facilitar o acesso da Fiscalização, aos materiais, e a todos os elementos que forem necessários ao desempenho de sua missão.</w:t>
      </w:r>
    </w:p>
    <w:p w14:paraId="39B2E765" w14:textId="77777777" w:rsidR="004C725C" w:rsidRPr="003A334E" w:rsidRDefault="004C725C" w:rsidP="00B5107A">
      <w:pPr>
        <w:pStyle w:val="Ttulo2"/>
        <w:numPr>
          <w:ilvl w:val="0"/>
          <w:numId w:val="0"/>
        </w:numPr>
        <w:tabs>
          <w:tab w:val="left" w:pos="851"/>
        </w:tabs>
        <w:ind w:left="851"/>
        <w:rPr>
          <w:szCs w:val="20"/>
          <w:lang w:val="pt-BR"/>
        </w:rPr>
      </w:pPr>
    </w:p>
    <w:p w14:paraId="1F63DFF7" w14:textId="77777777" w:rsidR="004C725C" w:rsidRPr="003A334E" w:rsidRDefault="004C725C" w:rsidP="006272FE">
      <w:pPr>
        <w:pStyle w:val="Ttulo2"/>
        <w:numPr>
          <w:ilvl w:val="1"/>
          <w:numId w:val="32"/>
        </w:numPr>
        <w:tabs>
          <w:tab w:val="left" w:pos="851"/>
        </w:tabs>
        <w:ind w:left="851" w:hanging="851"/>
      </w:pPr>
      <w:r w:rsidRPr="003A334E">
        <w:rPr>
          <w:szCs w:val="20"/>
          <w:lang w:val="pt-BR"/>
        </w:rPr>
        <w:t>A</w:t>
      </w:r>
      <w:r w:rsidRPr="003A334E">
        <w:rPr>
          <w:szCs w:val="20"/>
        </w:rPr>
        <w:t xml:space="preserve"> Fiscalização terá plenos poderes para sustar qualquer fornecimento que não esteja sendo executado dentro dos termos do contrato, dando conhecimento do fato à Área responsável pela execução do contrato.</w:t>
      </w:r>
    </w:p>
    <w:p w14:paraId="5593CB24" w14:textId="77777777" w:rsidR="004C725C" w:rsidRPr="003A334E" w:rsidRDefault="004C725C">
      <w:pPr>
        <w:pStyle w:val="Ttulo2"/>
        <w:numPr>
          <w:ilvl w:val="0"/>
          <w:numId w:val="0"/>
        </w:numPr>
        <w:rPr>
          <w:szCs w:val="20"/>
        </w:rPr>
      </w:pPr>
    </w:p>
    <w:p w14:paraId="21E4F7B3" w14:textId="77777777" w:rsidR="004C725C" w:rsidRPr="003A334E" w:rsidRDefault="004C725C" w:rsidP="006272FE">
      <w:pPr>
        <w:pStyle w:val="Ttulo2"/>
        <w:numPr>
          <w:ilvl w:val="1"/>
          <w:numId w:val="32"/>
        </w:numPr>
        <w:tabs>
          <w:tab w:val="left" w:pos="851"/>
        </w:tabs>
        <w:ind w:left="851" w:hanging="851"/>
        <w:rPr>
          <w:szCs w:val="20"/>
          <w:lang w:val="pt-BR"/>
        </w:rPr>
      </w:pPr>
      <w:r w:rsidRPr="003A334E">
        <w:rPr>
          <w:szCs w:val="20"/>
          <w:lang w:val="pt-BR"/>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14:paraId="67FF5CC6" w14:textId="77777777" w:rsidR="004C725C" w:rsidRPr="003A334E" w:rsidRDefault="004C725C" w:rsidP="00B5107A">
      <w:pPr>
        <w:pStyle w:val="Ttulo2"/>
        <w:numPr>
          <w:ilvl w:val="0"/>
          <w:numId w:val="0"/>
        </w:numPr>
        <w:tabs>
          <w:tab w:val="left" w:pos="851"/>
        </w:tabs>
        <w:ind w:left="851"/>
        <w:rPr>
          <w:szCs w:val="20"/>
          <w:lang w:val="pt-BR"/>
        </w:rPr>
      </w:pPr>
    </w:p>
    <w:p w14:paraId="4A971476" w14:textId="77777777" w:rsidR="004C725C" w:rsidRPr="003A334E" w:rsidRDefault="004C725C" w:rsidP="006272FE">
      <w:pPr>
        <w:pStyle w:val="Ttulo2"/>
        <w:numPr>
          <w:ilvl w:val="1"/>
          <w:numId w:val="32"/>
        </w:numPr>
        <w:tabs>
          <w:tab w:val="left" w:pos="851"/>
        </w:tabs>
        <w:ind w:left="851" w:hanging="851"/>
      </w:pPr>
      <w:r w:rsidRPr="003A334E">
        <w:rPr>
          <w:szCs w:val="20"/>
          <w:lang w:val="pt-BR"/>
        </w:rPr>
        <w:t>D</w:t>
      </w:r>
      <w:r w:rsidRPr="003A334E">
        <w:rPr>
          <w:szCs w:val="20"/>
        </w:rPr>
        <w:t xml:space="preserve">as decisões da Fiscalização poderá a Contratada </w:t>
      </w:r>
      <w:r w:rsidRPr="00167762">
        <w:rPr>
          <w:szCs w:val="20"/>
        </w:rPr>
        <w:t>recorrer à Área</w:t>
      </w:r>
      <w:r w:rsidRPr="003A334E">
        <w:rPr>
          <w:color w:val="0070C0"/>
          <w:szCs w:val="20"/>
        </w:rPr>
        <w:t xml:space="preserve"> </w:t>
      </w:r>
      <w:r w:rsidRPr="003A334E">
        <w:rPr>
          <w:szCs w:val="20"/>
        </w:rPr>
        <w:t>responsável pelo acompanhamento do contrato, no prazo de 10 (dez) dias úteis da respectiva comunicação. Os recursos relativos a multas serão feitos na forma prevista na respectiva cláusula.</w:t>
      </w:r>
    </w:p>
    <w:p w14:paraId="20F8C85D" w14:textId="77777777" w:rsidR="004C725C" w:rsidRPr="003A334E" w:rsidRDefault="004C725C">
      <w:pPr>
        <w:pStyle w:val="Ttulo2"/>
        <w:numPr>
          <w:ilvl w:val="0"/>
          <w:numId w:val="0"/>
        </w:numPr>
        <w:rPr>
          <w:szCs w:val="20"/>
        </w:rPr>
      </w:pPr>
    </w:p>
    <w:p w14:paraId="032B54EE" w14:textId="77777777" w:rsidR="004C725C" w:rsidRPr="003A334E" w:rsidRDefault="004C725C" w:rsidP="006272FE">
      <w:pPr>
        <w:pStyle w:val="Ttulo2"/>
        <w:numPr>
          <w:ilvl w:val="1"/>
          <w:numId w:val="32"/>
        </w:numPr>
        <w:tabs>
          <w:tab w:val="left" w:pos="851"/>
        </w:tabs>
        <w:ind w:left="851" w:hanging="851"/>
        <w:rPr>
          <w:szCs w:val="20"/>
          <w:lang w:val="pt-BR"/>
        </w:rPr>
      </w:pPr>
      <w:r w:rsidRPr="003A334E">
        <w:rPr>
          <w:szCs w:val="20"/>
          <w:lang w:val="pt-BR"/>
        </w:rPr>
        <w:t>A ação e/ou omissão, total ou parcial, da Fiscalização não eximirá a Contratada da integral responsabilidade pela execução do objeto deste contrato.</w:t>
      </w:r>
    </w:p>
    <w:p w14:paraId="3065EA54" w14:textId="77777777" w:rsidR="004C725C" w:rsidRPr="003A334E" w:rsidRDefault="004C725C" w:rsidP="00B5107A">
      <w:pPr>
        <w:pStyle w:val="Ttulo2"/>
        <w:numPr>
          <w:ilvl w:val="0"/>
          <w:numId w:val="0"/>
        </w:numPr>
        <w:tabs>
          <w:tab w:val="left" w:pos="851"/>
        </w:tabs>
        <w:ind w:left="851"/>
        <w:rPr>
          <w:szCs w:val="20"/>
          <w:lang w:val="pt-BR"/>
        </w:rPr>
      </w:pPr>
    </w:p>
    <w:p w14:paraId="50DB7760" w14:textId="259DDAD6" w:rsidR="004C725C" w:rsidRPr="003A334E" w:rsidRDefault="004C725C" w:rsidP="006272FE">
      <w:pPr>
        <w:pStyle w:val="Ttulo2"/>
        <w:numPr>
          <w:ilvl w:val="1"/>
          <w:numId w:val="32"/>
        </w:numPr>
        <w:tabs>
          <w:tab w:val="left" w:pos="851"/>
        </w:tabs>
        <w:ind w:left="851" w:hanging="851"/>
        <w:rPr>
          <w:szCs w:val="20"/>
          <w:lang w:val="pt-BR"/>
        </w:rPr>
      </w:pPr>
      <w:r w:rsidRPr="003A334E">
        <w:rPr>
          <w:szCs w:val="20"/>
          <w:lang w:val="pt-BR"/>
        </w:rPr>
        <w:t xml:space="preserve">Fica assegurado aos técnicos da CODEVASF o direito </w:t>
      </w:r>
      <w:r w:rsidR="004674B9" w:rsidRPr="003A334E">
        <w:rPr>
          <w:szCs w:val="20"/>
          <w:lang w:val="pt-BR"/>
        </w:rPr>
        <w:t>de a</w:t>
      </w:r>
      <w:r w:rsidRPr="003A334E">
        <w:rPr>
          <w:szCs w:val="20"/>
          <w:lang w:val="pt-BR"/>
        </w:rPr>
        <w:t xml:space="preserve"> seu exclusivo critério, acompanhar, fiscalizar e participar, total ou parcialmente, diretamente ou através de terceiros, da execução dos fornecimentos prestados pelo licitante vencedor, com livre acesso ao local de trabalho para obtenção de quaisquer esclarecimentos julgados necessários à execução dos fornecimentos.</w:t>
      </w:r>
    </w:p>
    <w:p w14:paraId="0E7F8D12" w14:textId="77777777" w:rsidR="00893F04" w:rsidRPr="003A334E" w:rsidRDefault="00893F04" w:rsidP="00893F04"/>
    <w:p w14:paraId="4E53B44B" w14:textId="77777777" w:rsidR="00893F04" w:rsidRPr="003A334E" w:rsidRDefault="00893F04" w:rsidP="006272FE">
      <w:pPr>
        <w:pStyle w:val="Ttulo2"/>
        <w:numPr>
          <w:ilvl w:val="1"/>
          <w:numId w:val="32"/>
        </w:numPr>
        <w:tabs>
          <w:tab w:val="left" w:pos="851"/>
        </w:tabs>
        <w:ind w:left="851" w:hanging="851"/>
        <w:rPr>
          <w:lang w:val="pt-BR"/>
        </w:rPr>
      </w:pPr>
      <w:r w:rsidRPr="003A334E">
        <w:rPr>
          <w:rFonts w:cs="Arial"/>
          <w:color w:val="000000"/>
          <w:szCs w:val="20"/>
          <w:lang w:eastAsia="en-US"/>
        </w:rPr>
        <w:t xml:space="preserve">O </w:t>
      </w:r>
      <w:r w:rsidRPr="003A334E">
        <w:rPr>
          <w:szCs w:val="20"/>
          <w:lang w:val="pt-BR"/>
        </w:rPr>
        <w:t>representante</w:t>
      </w:r>
      <w:r w:rsidRPr="003A334E">
        <w:rPr>
          <w:rFonts w:cs="Arial"/>
          <w:color w:val="000000"/>
          <w:szCs w:val="20"/>
          <w:lang w:eastAsia="en-US"/>
        </w:rPr>
        <w:t xml:space="preserv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7C388965" w14:textId="77777777" w:rsidR="004C725C" w:rsidRPr="003A334E" w:rsidRDefault="004C725C"/>
    <w:p w14:paraId="1FFBD3F7" w14:textId="77777777" w:rsidR="00332618" w:rsidRPr="003A334E" w:rsidRDefault="00332618" w:rsidP="006272FE">
      <w:pPr>
        <w:pStyle w:val="Ttulo1"/>
        <w:numPr>
          <w:ilvl w:val="0"/>
          <w:numId w:val="32"/>
        </w:numPr>
        <w:tabs>
          <w:tab w:val="left" w:pos="851"/>
        </w:tabs>
        <w:ind w:left="851" w:hanging="851"/>
      </w:pPr>
      <w:bookmarkStart w:id="26" w:name="_Toc213246013"/>
      <w:r w:rsidRPr="003A334E">
        <w:rPr>
          <w:szCs w:val="20"/>
        </w:rPr>
        <w:t>RECEBIMENTO DEFINITIVO DOS FORNECIMENTOS</w:t>
      </w:r>
      <w:bookmarkEnd w:id="26"/>
    </w:p>
    <w:p w14:paraId="1AFF7057" w14:textId="77777777" w:rsidR="00332618" w:rsidRPr="003A334E" w:rsidRDefault="00332618" w:rsidP="00332618">
      <w:pPr>
        <w:ind w:left="851"/>
        <w:rPr>
          <w:b/>
          <w:szCs w:val="20"/>
        </w:rPr>
      </w:pPr>
    </w:p>
    <w:p w14:paraId="548589A1" w14:textId="77777777" w:rsidR="00332618" w:rsidRPr="003A334E" w:rsidRDefault="00332618" w:rsidP="006272FE">
      <w:pPr>
        <w:pStyle w:val="Ttulo2"/>
        <w:numPr>
          <w:ilvl w:val="1"/>
          <w:numId w:val="32"/>
        </w:numPr>
        <w:tabs>
          <w:tab w:val="left" w:pos="851"/>
        </w:tabs>
        <w:ind w:left="851" w:hanging="851"/>
      </w:pPr>
      <w:r w:rsidRPr="003A334E">
        <w:t>Após o término dos fornecimentos objeto deste TR, a CONTRATADA requererá à Codevasf, através da Fiscalização, o seu recebimento provisório, que deverá ocorrer no prazo de 15 (quinze) dias da data da solicitação dos mesmos.</w:t>
      </w:r>
    </w:p>
    <w:p w14:paraId="21FDBF08" w14:textId="77777777" w:rsidR="00332618" w:rsidRPr="003A334E" w:rsidRDefault="00332618" w:rsidP="00332618">
      <w:pPr>
        <w:rPr>
          <w:szCs w:val="20"/>
        </w:rPr>
      </w:pPr>
    </w:p>
    <w:p w14:paraId="1E964BB5" w14:textId="77777777" w:rsidR="00332618" w:rsidRPr="003A334E" w:rsidRDefault="00332618" w:rsidP="006272FE">
      <w:pPr>
        <w:pStyle w:val="Ttulo3"/>
        <w:numPr>
          <w:ilvl w:val="2"/>
          <w:numId w:val="32"/>
        </w:numPr>
        <w:tabs>
          <w:tab w:val="left" w:pos="851"/>
        </w:tabs>
        <w:ind w:left="851" w:hanging="851"/>
      </w:pPr>
      <w:r w:rsidRPr="003A334E">
        <w:t>O recebimento definitivo do objeto, após a sua conclusão, obedecerá ao disposto no descrito abaixo:</w:t>
      </w:r>
    </w:p>
    <w:p w14:paraId="06E32245" w14:textId="77777777" w:rsidR="00332618" w:rsidRPr="003A334E" w:rsidRDefault="00332618" w:rsidP="00332618">
      <w:pPr>
        <w:pStyle w:val="PargrafodaLista"/>
        <w:numPr>
          <w:ilvl w:val="0"/>
          <w:numId w:val="2"/>
        </w:numPr>
        <w:tabs>
          <w:tab w:val="clear" w:pos="0"/>
          <w:tab w:val="num" w:pos="142"/>
        </w:tabs>
        <w:ind w:left="1276" w:hanging="425"/>
      </w:pPr>
      <w:r w:rsidRPr="003A334E">
        <w:rPr>
          <w:color w:val="000000"/>
          <w:szCs w:val="20"/>
        </w:rPr>
        <w:t>Provisoriamente, pelo responsável por seu acompanhamento e fiscalização, mediante termo circunstanciado, assinado pelas partes em até 15 (quinze) dias da comunicação escrita do contratado;</w:t>
      </w:r>
    </w:p>
    <w:p w14:paraId="52A6576E" w14:textId="77777777" w:rsidR="00332618" w:rsidRPr="003A334E" w:rsidRDefault="00332618" w:rsidP="00332618">
      <w:pPr>
        <w:pStyle w:val="PargrafodaLista"/>
        <w:numPr>
          <w:ilvl w:val="0"/>
          <w:numId w:val="2"/>
        </w:numPr>
        <w:tabs>
          <w:tab w:val="clear" w:pos="0"/>
          <w:tab w:val="num" w:pos="142"/>
        </w:tabs>
        <w:ind w:left="1276" w:hanging="425"/>
      </w:pPr>
      <w:r w:rsidRPr="003A334E">
        <w:rPr>
          <w:color w:val="000000"/>
        </w:rPr>
        <w:t>Definitivamente, por servidor ou comissão designada pela autoridade competente, mediante termo circunstanciado, assinado pelas partes, após o decurso do prazo de observação, ou vistoria que comprove a adequação do objeto aos termos contratuais.</w:t>
      </w:r>
    </w:p>
    <w:p w14:paraId="5274F0CD" w14:textId="77777777" w:rsidR="00332618" w:rsidRPr="003A334E" w:rsidRDefault="00332618" w:rsidP="00332618">
      <w:pPr>
        <w:pStyle w:val="PargrafodaLista"/>
        <w:ind w:left="1276"/>
      </w:pPr>
    </w:p>
    <w:p w14:paraId="6B46BA24" w14:textId="77777777" w:rsidR="00332618" w:rsidRPr="003A334E" w:rsidRDefault="00332618" w:rsidP="00332618">
      <w:pPr>
        <w:pStyle w:val="PargrafodaLista"/>
        <w:ind w:left="1276"/>
      </w:pPr>
      <w:r w:rsidRPr="003A334E">
        <w:rPr>
          <w:color w:val="000000"/>
        </w:rPr>
        <w:t xml:space="preserve">b1) </w:t>
      </w:r>
      <w:r w:rsidRPr="003A334E">
        <w:rPr>
          <w:color w:val="000000"/>
          <w:szCs w:val="20"/>
          <w:shd w:val="clear" w:color="auto" w:fill="FFFFFF"/>
        </w:rPr>
        <w:t>O contratado é obrigado a reparar, corrigir, remover, reconstruir ou substituir, às suas expensas, no total ou em parte, o objeto do contrato em que se verificarem vícios, defeitos ou incorreções resultantes da execução ou de materiais empregados.</w:t>
      </w:r>
    </w:p>
    <w:p w14:paraId="135FF6D5" w14:textId="77777777" w:rsidR="00332618" w:rsidRPr="003A334E" w:rsidRDefault="00332618" w:rsidP="00332618">
      <w:pPr>
        <w:pStyle w:val="PargrafodaLista"/>
        <w:ind w:left="810"/>
        <w:rPr>
          <w:color w:val="000000"/>
          <w:szCs w:val="20"/>
          <w:shd w:val="clear" w:color="auto" w:fill="FFFFFF"/>
        </w:rPr>
      </w:pPr>
    </w:p>
    <w:p w14:paraId="638D17AD" w14:textId="77777777" w:rsidR="00332618" w:rsidRPr="003A334E" w:rsidRDefault="00332618" w:rsidP="006272FE">
      <w:pPr>
        <w:pStyle w:val="Ttulo3"/>
        <w:numPr>
          <w:ilvl w:val="2"/>
          <w:numId w:val="32"/>
        </w:numPr>
        <w:tabs>
          <w:tab w:val="left" w:pos="851"/>
        </w:tabs>
        <w:ind w:left="851" w:hanging="851"/>
      </w:pPr>
      <w:r w:rsidRPr="003A334E">
        <w:rPr>
          <w:color w:val="000000"/>
        </w:rPr>
        <w:t xml:space="preserve">Na </w:t>
      </w:r>
      <w:r w:rsidRPr="003A334E">
        <w:t>hipótese</w:t>
      </w:r>
      <w:r w:rsidRPr="003A334E">
        <w:rPr>
          <w:color w:val="000000"/>
        </w:rPr>
        <w:t xml:space="preserve"> de o termo circunstanciado ou a verificação a que se refere este item não serem, respectivamente, lavrado ou procedida dentro dos prazos fixados, reputar-se-ão como realizados, desde que comunicados à Administração nos 15 (quinze) dias anteriores à exaustão dos mesmos.</w:t>
      </w:r>
    </w:p>
    <w:p w14:paraId="36D240EF" w14:textId="77777777" w:rsidR="00332618" w:rsidRPr="003A334E" w:rsidRDefault="00332618" w:rsidP="00332618">
      <w:pPr>
        <w:rPr>
          <w:color w:val="000000"/>
        </w:rPr>
      </w:pPr>
    </w:p>
    <w:p w14:paraId="3B11D8AE" w14:textId="77777777" w:rsidR="00332618" w:rsidRPr="003A334E" w:rsidRDefault="00332618" w:rsidP="006272FE">
      <w:pPr>
        <w:pStyle w:val="Ttulo3"/>
        <w:numPr>
          <w:ilvl w:val="2"/>
          <w:numId w:val="32"/>
        </w:numPr>
        <w:tabs>
          <w:tab w:val="left" w:pos="851"/>
        </w:tabs>
        <w:ind w:left="851" w:hanging="851"/>
      </w:pPr>
      <w:bookmarkStart w:id="27" w:name="art75"/>
      <w:bookmarkStart w:id="28" w:name="art74"/>
      <w:bookmarkEnd w:id="27"/>
      <w:bookmarkEnd w:id="28"/>
      <w:r w:rsidRPr="003A334E">
        <w:rPr>
          <w:color w:val="000000"/>
        </w:rPr>
        <w:t xml:space="preserve">Os </w:t>
      </w:r>
      <w:r w:rsidRPr="003A334E">
        <w:t>ensaios</w:t>
      </w:r>
      <w:r w:rsidRPr="003A334E">
        <w:rPr>
          <w:color w:val="000000"/>
        </w:rPr>
        <w:t>, testes e demais provas exigidas por normas técnicas oficiais para a boa execução do objeto do contrato correm por conta do contratado.</w:t>
      </w:r>
    </w:p>
    <w:p w14:paraId="36B26C78" w14:textId="77777777" w:rsidR="00332618" w:rsidRPr="003A334E" w:rsidRDefault="00332618" w:rsidP="00332618">
      <w:pPr>
        <w:rPr>
          <w:color w:val="000000"/>
        </w:rPr>
      </w:pPr>
    </w:p>
    <w:p w14:paraId="75F80897" w14:textId="77777777" w:rsidR="00332618" w:rsidRPr="003A334E" w:rsidRDefault="00332618" w:rsidP="006272FE">
      <w:pPr>
        <w:pStyle w:val="Ttulo3"/>
        <w:numPr>
          <w:ilvl w:val="2"/>
          <w:numId w:val="32"/>
        </w:numPr>
        <w:tabs>
          <w:tab w:val="left" w:pos="851"/>
        </w:tabs>
        <w:ind w:left="851" w:hanging="851"/>
      </w:pPr>
      <w:bookmarkStart w:id="29" w:name="art76"/>
      <w:bookmarkEnd w:id="29"/>
      <w:r w:rsidRPr="003A334E">
        <w:rPr>
          <w:color w:val="000000"/>
        </w:rPr>
        <w:t>A Codevasf rejeitará, no todo ou em parte fornecimento executado em desacordo com o contrato.</w:t>
      </w:r>
    </w:p>
    <w:p w14:paraId="476E7042" w14:textId="77777777" w:rsidR="00332618" w:rsidRPr="003A334E" w:rsidRDefault="00332618" w:rsidP="00332618">
      <w:pPr>
        <w:rPr>
          <w:szCs w:val="20"/>
        </w:rPr>
      </w:pPr>
    </w:p>
    <w:p w14:paraId="72D560ED" w14:textId="77777777" w:rsidR="00332618" w:rsidRPr="003A334E" w:rsidRDefault="00332618" w:rsidP="006272FE">
      <w:pPr>
        <w:pStyle w:val="Ttulo2"/>
        <w:numPr>
          <w:ilvl w:val="1"/>
          <w:numId w:val="32"/>
        </w:numPr>
        <w:tabs>
          <w:tab w:val="left" w:pos="851"/>
        </w:tabs>
        <w:ind w:left="851" w:hanging="851"/>
      </w:pPr>
      <w:r w:rsidRPr="003A334E">
        <w:t xml:space="preserve">Na hipótese da necessidade de correção, será estabelecido um prazo para que a CONTRATADA, às suas expensas, complemente, refaça ou substitua os </w:t>
      </w:r>
      <w:r w:rsidRPr="003A334E">
        <w:rPr>
          <w:lang w:val="pt-BR"/>
        </w:rPr>
        <w:t>equipamentos</w:t>
      </w:r>
      <w:r w:rsidRPr="003A334E">
        <w:t xml:space="preserve"> rejeitados.</w:t>
      </w:r>
    </w:p>
    <w:p w14:paraId="7EF452D7" w14:textId="77777777" w:rsidR="00332618" w:rsidRPr="003A334E" w:rsidRDefault="00332618" w:rsidP="00332618">
      <w:pPr>
        <w:rPr>
          <w:szCs w:val="20"/>
        </w:rPr>
      </w:pPr>
    </w:p>
    <w:p w14:paraId="7E1AEDEC" w14:textId="77777777" w:rsidR="00332618" w:rsidRPr="003A334E" w:rsidRDefault="00332618" w:rsidP="006272FE">
      <w:pPr>
        <w:pStyle w:val="Ttulo2"/>
        <w:numPr>
          <w:ilvl w:val="1"/>
          <w:numId w:val="32"/>
        </w:numPr>
        <w:tabs>
          <w:tab w:val="left" w:pos="851"/>
        </w:tabs>
        <w:ind w:left="851" w:hanging="851"/>
      </w:pPr>
      <w:r w:rsidRPr="003A334E">
        <w:t>A CONTRATADA entende e aceita que o pleno cumprimento do estipulado neste item é condicionante para:</w:t>
      </w:r>
    </w:p>
    <w:p w14:paraId="6A26859F" w14:textId="77777777" w:rsidR="00332618" w:rsidRPr="003A334E" w:rsidRDefault="00332618" w:rsidP="00332618">
      <w:pPr>
        <w:pStyle w:val="PargrafodaLista"/>
        <w:numPr>
          <w:ilvl w:val="0"/>
          <w:numId w:val="3"/>
        </w:numPr>
        <w:ind w:firstLine="273"/>
      </w:pPr>
      <w:r w:rsidRPr="003A334E">
        <w:t>Emissão, pela Codevasf, do Atestado de Capacidade Técnica;</w:t>
      </w:r>
    </w:p>
    <w:p w14:paraId="6ED311C0" w14:textId="4D6439AA" w:rsidR="00332618" w:rsidRPr="003A334E" w:rsidRDefault="00332618" w:rsidP="00FE3E79">
      <w:pPr>
        <w:pStyle w:val="PargrafodaLista"/>
        <w:numPr>
          <w:ilvl w:val="0"/>
          <w:numId w:val="3"/>
        </w:numPr>
        <w:ind w:firstLine="273"/>
      </w:pPr>
      <w:r w:rsidRPr="003A334E">
        <w:t>Emissão do Termo de Encerramento Físico (TEF)</w:t>
      </w:r>
      <w:r w:rsidR="00FE3E79">
        <w:t>.</w:t>
      </w:r>
    </w:p>
    <w:p w14:paraId="325CDFEC" w14:textId="77777777" w:rsidR="00332618" w:rsidRPr="003A334E" w:rsidRDefault="00332618" w:rsidP="00332618">
      <w:pPr>
        <w:rPr>
          <w:szCs w:val="20"/>
        </w:rPr>
      </w:pPr>
    </w:p>
    <w:p w14:paraId="30072D3D" w14:textId="5E9CAE5C" w:rsidR="00332618" w:rsidRPr="003A334E" w:rsidRDefault="00332618" w:rsidP="006272FE">
      <w:pPr>
        <w:pStyle w:val="Ttulo2"/>
        <w:numPr>
          <w:ilvl w:val="1"/>
          <w:numId w:val="32"/>
        </w:numPr>
        <w:tabs>
          <w:tab w:val="left" w:pos="851"/>
        </w:tabs>
        <w:ind w:left="851" w:hanging="851"/>
      </w:pPr>
      <w:bookmarkStart w:id="30" w:name="_Hlk215505200"/>
      <w:r w:rsidRPr="003A334E">
        <w:t>Aceitos e aprovados os fornecimentos, a Codevasf emitirá o Termo de Encerramento Físico (TEF), que deverá ser assinado por representante autorizado da CONTRATADA.</w:t>
      </w:r>
    </w:p>
    <w:bookmarkEnd w:id="30"/>
    <w:p w14:paraId="1E5F4219" w14:textId="77777777" w:rsidR="00332618" w:rsidRPr="003A334E" w:rsidRDefault="00332618" w:rsidP="00332618">
      <w:pPr>
        <w:pStyle w:val="Ttulo2"/>
        <w:numPr>
          <w:ilvl w:val="0"/>
          <w:numId w:val="0"/>
        </w:numPr>
        <w:tabs>
          <w:tab w:val="left" w:pos="851"/>
        </w:tabs>
        <w:ind w:left="851"/>
      </w:pPr>
    </w:p>
    <w:p w14:paraId="477770C1" w14:textId="77777777" w:rsidR="00332618" w:rsidRPr="003A334E" w:rsidRDefault="00332618" w:rsidP="006272FE">
      <w:pPr>
        <w:pStyle w:val="Ttulo2"/>
        <w:numPr>
          <w:ilvl w:val="1"/>
          <w:numId w:val="32"/>
        </w:numPr>
        <w:tabs>
          <w:tab w:val="left" w:pos="851"/>
        </w:tabs>
        <w:ind w:left="851" w:hanging="851"/>
      </w:pPr>
      <w:r w:rsidRPr="003A334E">
        <w:t>O Termo de Encerramento Físico de Contrato (TEF) está condicionado à emissão de Laudo Técnico pela Codevasf sobre a execução do objeto contratado.</w:t>
      </w:r>
    </w:p>
    <w:p w14:paraId="4C2D7461" w14:textId="77777777" w:rsidR="00332618" w:rsidRPr="003A334E" w:rsidRDefault="00332618" w:rsidP="00332618">
      <w:pPr>
        <w:pStyle w:val="Ttulo2"/>
        <w:numPr>
          <w:ilvl w:val="0"/>
          <w:numId w:val="0"/>
        </w:numPr>
        <w:tabs>
          <w:tab w:val="left" w:pos="851"/>
        </w:tabs>
        <w:ind w:left="851"/>
      </w:pPr>
    </w:p>
    <w:p w14:paraId="06D68608" w14:textId="77777777" w:rsidR="00332618" w:rsidRPr="003A334E" w:rsidRDefault="00332618" w:rsidP="006272FE">
      <w:pPr>
        <w:pStyle w:val="Ttulo2"/>
        <w:numPr>
          <w:ilvl w:val="1"/>
          <w:numId w:val="32"/>
        </w:numPr>
        <w:tabs>
          <w:tab w:val="left" w:pos="851"/>
        </w:tabs>
        <w:ind w:left="851" w:hanging="851"/>
      </w:pPr>
      <w:r w:rsidRPr="003A334E">
        <w:lastRenderedPageBreak/>
        <w:t>A última fatura somente será encaminhada para pagamento após a emissão do Termo de Encerramento Físico de Contrato (TEF), que deverá ser anexado ao processo de liberação e pagamento.</w:t>
      </w:r>
    </w:p>
    <w:p w14:paraId="6EE09DBF" w14:textId="77777777" w:rsidR="00332618" w:rsidRPr="003A334E" w:rsidRDefault="00332618" w:rsidP="00332618">
      <w:pPr>
        <w:pStyle w:val="Ttulo2"/>
        <w:numPr>
          <w:ilvl w:val="0"/>
          <w:numId w:val="0"/>
        </w:numPr>
        <w:tabs>
          <w:tab w:val="left" w:pos="851"/>
        </w:tabs>
        <w:ind w:left="851"/>
      </w:pPr>
    </w:p>
    <w:p w14:paraId="3A10951C" w14:textId="77777777" w:rsidR="00332618" w:rsidRPr="003A334E" w:rsidRDefault="00332618" w:rsidP="006272FE">
      <w:pPr>
        <w:pStyle w:val="Ttulo2"/>
        <w:numPr>
          <w:ilvl w:val="1"/>
          <w:numId w:val="32"/>
        </w:numPr>
        <w:tabs>
          <w:tab w:val="left" w:pos="851"/>
        </w:tabs>
        <w:ind w:left="851" w:hanging="851"/>
      </w:pPr>
      <w:r w:rsidRPr="003A334E">
        <w:t>O recebimento provisório ou definitivo do objeto não exclui a responsabilidade da contratada pelos prejuízos resultantes da incorreta execução do contrato.</w:t>
      </w:r>
    </w:p>
    <w:p w14:paraId="29351C3B" w14:textId="77777777" w:rsidR="00332618" w:rsidRPr="003A334E" w:rsidRDefault="00332618" w:rsidP="00332618">
      <w:pPr>
        <w:rPr>
          <w:lang w:val="x-none"/>
        </w:rPr>
      </w:pPr>
    </w:p>
    <w:p w14:paraId="7588BABA" w14:textId="77777777" w:rsidR="004C725C" w:rsidRDefault="004C725C" w:rsidP="006272FE">
      <w:pPr>
        <w:pStyle w:val="Ttulo1"/>
        <w:numPr>
          <w:ilvl w:val="0"/>
          <w:numId w:val="32"/>
        </w:numPr>
        <w:ind w:left="851" w:hanging="851"/>
        <w:rPr>
          <w:szCs w:val="20"/>
          <w:lang w:val="pt-BR"/>
        </w:rPr>
      </w:pPr>
      <w:bookmarkStart w:id="31" w:name="_Toc213246014"/>
      <w:r w:rsidRPr="003A334E">
        <w:rPr>
          <w:szCs w:val="20"/>
        </w:rPr>
        <w:t>CRITÉRIOS DE SUSTENTABILIDADE AMBIENTAL</w:t>
      </w:r>
      <w:bookmarkEnd w:id="31"/>
    </w:p>
    <w:p w14:paraId="197073B9" w14:textId="77777777" w:rsidR="00BF5D7E" w:rsidRPr="00BF5D7E" w:rsidRDefault="00BF5D7E" w:rsidP="00BF5D7E"/>
    <w:p w14:paraId="58AF78D5" w14:textId="77777777" w:rsidR="004C725C" w:rsidRPr="003A334E" w:rsidRDefault="004C725C">
      <w:pPr>
        <w:rPr>
          <w:color w:val="FF0000"/>
        </w:rPr>
      </w:pPr>
    </w:p>
    <w:p w14:paraId="5EBB6289" w14:textId="77777777" w:rsidR="004C725C" w:rsidRPr="00A723BA" w:rsidRDefault="004C725C" w:rsidP="006272FE">
      <w:pPr>
        <w:pStyle w:val="Ttulo2"/>
        <w:numPr>
          <w:ilvl w:val="1"/>
          <w:numId w:val="32"/>
        </w:numPr>
        <w:tabs>
          <w:tab w:val="left" w:pos="851"/>
        </w:tabs>
        <w:ind w:left="851" w:hanging="851"/>
        <w:rPr>
          <w:szCs w:val="20"/>
        </w:rPr>
      </w:pPr>
      <w:r w:rsidRPr="00A723BA">
        <w:rPr>
          <w:szCs w:val="20"/>
          <w:lang w:val="pt-BR"/>
        </w:rPr>
        <w:t>O</w:t>
      </w:r>
      <w:r w:rsidRPr="00A723BA">
        <w:rPr>
          <w:szCs w:val="20"/>
        </w:rPr>
        <w:t xml:space="preserve"> licitante vencedor deverá observar os seguintes critérios de sustentabilidade ambiental, no que couber, confor</w:t>
      </w:r>
      <w:r w:rsidR="00C70928" w:rsidRPr="00A723BA">
        <w:rPr>
          <w:szCs w:val="20"/>
        </w:rPr>
        <w:t>me a I</w:t>
      </w:r>
      <w:r w:rsidRPr="00A723BA">
        <w:rPr>
          <w:szCs w:val="20"/>
        </w:rPr>
        <w:t xml:space="preserve">nstrução </w:t>
      </w:r>
      <w:r w:rsidR="00C70928" w:rsidRPr="00A723BA">
        <w:rPr>
          <w:szCs w:val="20"/>
          <w:lang w:val="pt-BR"/>
        </w:rPr>
        <w:t>N</w:t>
      </w:r>
      <w:r w:rsidRPr="00A723BA">
        <w:rPr>
          <w:szCs w:val="20"/>
        </w:rPr>
        <w:t>ormativa SLTI/MP nº 01/2010:</w:t>
      </w:r>
    </w:p>
    <w:p w14:paraId="55C015D5" w14:textId="77777777" w:rsidR="00D73134" w:rsidRPr="00A723BA" w:rsidRDefault="00D73134" w:rsidP="00D8019D">
      <w:pPr>
        <w:rPr>
          <w:lang w:val="x-none"/>
        </w:rPr>
      </w:pPr>
    </w:p>
    <w:p w14:paraId="45127414" w14:textId="77777777" w:rsidR="00FA3043" w:rsidRPr="00A723BA" w:rsidRDefault="004C725C" w:rsidP="006272FE">
      <w:pPr>
        <w:pStyle w:val="Ttulo2"/>
        <w:numPr>
          <w:ilvl w:val="2"/>
          <w:numId w:val="32"/>
        </w:numPr>
        <w:tabs>
          <w:tab w:val="left" w:pos="851"/>
        </w:tabs>
        <w:ind w:left="851" w:hanging="851"/>
        <w:rPr>
          <w:szCs w:val="20"/>
        </w:rPr>
      </w:pPr>
      <w:r w:rsidRPr="00A723BA">
        <w:rPr>
          <w:szCs w:val="20"/>
        </w:rPr>
        <w:t>Que os bens sejam constituídos, no todo ou em parte, por material reciclado, atóxico, biodegradável, conforme ABNT NBR – 15448-1 e 15448-2;</w:t>
      </w:r>
    </w:p>
    <w:p w14:paraId="6FFC0C16" w14:textId="77777777" w:rsidR="00FA3043" w:rsidRPr="00A723BA" w:rsidRDefault="00FA3043" w:rsidP="00D8019D">
      <w:pPr>
        <w:rPr>
          <w:lang w:val="x-none"/>
        </w:rPr>
      </w:pPr>
    </w:p>
    <w:p w14:paraId="3368AC9E" w14:textId="77777777" w:rsidR="004C725C" w:rsidRPr="00A723BA" w:rsidRDefault="004C725C" w:rsidP="006272FE">
      <w:pPr>
        <w:pStyle w:val="Ttulo2"/>
        <w:numPr>
          <w:ilvl w:val="2"/>
          <w:numId w:val="32"/>
        </w:numPr>
        <w:tabs>
          <w:tab w:val="left" w:pos="851"/>
        </w:tabs>
        <w:spacing w:before="120" w:after="120"/>
        <w:ind w:left="851" w:hanging="851"/>
        <w:rPr>
          <w:szCs w:val="20"/>
        </w:rPr>
      </w:pPr>
      <w:r w:rsidRPr="00A723BA">
        <w:rPr>
          <w:szCs w:val="20"/>
        </w:rPr>
        <w:t>Que sejam observados os requisitos ambientais para a obtenção de certificação do Instituto Nacional de Metrologia, Normalização e Qualidade Industrial – INMETRO como produtos sustentáveis ou de menor impacto ambiental em relação aos seus similares;</w:t>
      </w:r>
    </w:p>
    <w:p w14:paraId="51B2F05B" w14:textId="77777777" w:rsidR="00FA3043" w:rsidRPr="00A723BA" w:rsidRDefault="00FA3043" w:rsidP="00D73134">
      <w:pPr>
        <w:pStyle w:val="Ttulo2"/>
        <w:numPr>
          <w:ilvl w:val="0"/>
          <w:numId w:val="0"/>
        </w:numPr>
        <w:spacing w:before="120" w:after="120"/>
        <w:ind w:left="851"/>
        <w:rPr>
          <w:szCs w:val="20"/>
        </w:rPr>
      </w:pPr>
    </w:p>
    <w:p w14:paraId="58BBAD6C" w14:textId="77777777" w:rsidR="004C725C" w:rsidRPr="00A723BA" w:rsidRDefault="004C725C" w:rsidP="006272FE">
      <w:pPr>
        <w:pStyle w:val="Ttulo2"/>
        <w:numPr>
          <w:ilvl w:val="2"/>
          <w:numId w:val="32"/>
        </w:numPr>
        <w:tabs>
          <w:tab w:val="left" w:pos="851"/>
        </w:tabs>
        <w:spacing w:before="120" w:after="120"/>
        <w:ind w:left="851" w:hanging="851"/>
        <w:rPr>
          <w:szCs w:val="20"/>
        </w:rPr>
      </w:pPr>
      <w:r w:rsidRPr="00A723BA">
        <w:rPr>
          <w:szCs w:val="20"/>
        </w:rPr>
        <w:t>Que os bens devam ser, preferencialmente, acondicionados em embalagem adequada, com o menor volume possível, que utilize materiais recicláveis, de forma a garantir a máxima proteção durante o transporte e o armazenamento;</w:t>
      </w:r>
    </w:p>
    <w:p w14:paraId="32F8E453" w14:textId="77777777" w:rsidR="00FA3043" w:rsidRPr="00A723BA" w:rsidRDefault="00FA3043" w:rsidP="00D73134">
      <w:pPr>
        <w:pStyle w:val="Ttulo2"/>
        <w:numPr>
          <w:ilvl w:val="0"/>
          <w:numId w:val="0"/>
        </w:numPr>
        <w:spacing w:before="120" w:after="120"/>
        <w:ind w:left="851"/>
        <w:rPr>
          <w:szCs w:val="20"/>
        </w:rPr>
      </w:pPr>
    </w:p>
    <w:p w14:paraId="115C00B3" w14:textId="77777777" w:rsidR="004C725C" w:rsidRPr="00A723BA" w:rsidRDefault="004C725C" w:rsidP="006272FE">
      <w:pPr>
        <w:pStyle w:val="Ttulo2"/>
        <w:numPr>
          <w:ilvl w:val="2"/>
          <w:numId w:val="32"/>
        </w:numPr>
        <w:tabs>
          <w:tab w:val="left" w:pos="851"/>
        </w:tabs>
        <w:spacing w:before="120" w:after="120"/>
        <w:ind w:left="851" w:hanging="851"/>
        <w:rPr>
          <w:szCs w:val="20"/>
        </w:rPr>
      </w:pPr>
      <w:r w:rsidRPr="00A723BA">
        <w:rPr>
          <w:szCs w:val="20"/>
        </w:rPr>
        <w:t xml:space="preserve">Que os bens não contenham substâncias perigosas em concentração acima da recomendada na diretiva </w:t>
      </w:r>
      <w:proofErr w:type="spellStart"/>
      <w:r w:rsidRPr="00A723BA">
        <w:rPr>
          <w:szCs w:val="20"/>
        </w:rPr>
        <w:t>RoHS</w:t>
      </w:r>
      <w:proofErr w:type="spellEnd"/>
      <w:r w:rsidRPr="00A723BA">
        <w:rPr>
          <w:szCs w:val="20"/>
        </w:rPr>
        <w:t xml:space="preserve"> (</w:t>
      </w:r>
      <w:proofErr w:type="spellStart"/>
      <w:r w:rsidRPr="00A723BA">
        <w:rPr>
          <w:szCs w:val="20"/>
        </w:rPr>
        <w:t>Restriction</w:t>
      </w:r>
      <w:proofErr w:type="spellEnd"/>
      <w:r w:rsidRPr="00A723BA">
        <w:rPr>
          <w:szCs w:val="20"/>
        </w:rPr>
        <w:t xml:space="preserve"> </w:t>
      </w:r>
      <w:proofErr w:type="spellStart"/>
      <w:r w:rsidRPr="00A723BA">
        <w:rPr>
          <w:szCs w:val="20"/>
        </w:rPr>
        <w:t>of</w:t>
      </w:r>
      <w:proofErr w:type="spellEnd"/>
      <w:r w:rsidRPr="00A723BA">
        <w:rPr>
          <w:szCs w:val="20"/>
        </w:rPr>
        <w:t xml:space="preserve">  </w:t>
      </w:r>
      <w:proofErr w:type="spellStart"/>
      <w:r w:rsidRPr="00A723BA">
        <w:rPr>
          <w:szCs w:val="20"/>
        </w:rPr>
        <w:t>Certain</w:t>
      </w:r>
      <w:proofErr w:type="spellEnd"/>
      <w:r w:rsidRPr="00A723BA">
        <w:rPr>
          <w:szCs w:val="20"/>
        </w:rPr>
        <w:t xml:space="preserve"> </w:t>
      </w:r>
      <w:proofErr w:type="spellStart"/>
      <w:r w:rsidRPr="00A723BA">
        <w:rPr>
          <w:szCs w:val="20"/>
        </w:rPr>
        <w:t>Hazardous</w:t>
      </w:r>
      <w:proofErr w:type="spellEnd"/>
      <w:r w:rsidRPr="00A723BA">
        <w:rPr>
          <w:szCs w:val="20"/>
        </w:rPr>
        <w:t xml:space="preserve"> </w:t>
      </w:r>
      <w:proofErr w:type="spellStart"/>
      <w:r w:rsidRPr="00A723BA">
        <w:rPr>
          <w:szCs w:val="20"/>
        </w:rPr>
        <w:t>Substances</w:t>
      </w:r>
      <w:proofErr w:type="spellEnd"/>
      <w:r w:rsidRPr="00A723BA">
        <w:rPr>
          <w:szCs w:val="20"/>
        </w:rPr>
        <w:t>), tais como mercúrio (Hg), chumbo (</w:t>
      </w:r>
      <w:proofErr w:type="spellStart"/>
      <w:r w:rsidRPr="00A723BA">
        <w:rPr>
          <w:szCs w:val="20"/>
        </w:rPr>
        <w:t>Pb</w:t>
      </w:r>
      <w:proofErr w:type="spellEnd"/>
      <w:r w:rsidRPr="00A723BA">
        <w:rPr>
          <w:szCs w:val="20"/>
        </w:rPr>
        <w:t xml:space="preserve">), cromo </w:t>
      </w:r>
      <w:proofErr w:type="spellStart"/>
      <w:r w:rsidRPr="00A723BA">
        <w:rPr>
          <w:szCs w:val="20"/>
        </w:rPr>
        <w:t>hexavalente</w:t>
      </w:r>
      <w:proofErr w:type="spellEnd"/>
      <w:r w:rsidRPr="00A723BA">
        <w:rPr>
          <w:szCs w:val="20"/>
        </w:rPr>
        <w:t xml:space="preserve"> (Cr(VI)), cádmio (</w:t>
      </w:r>
      <w:proofErr w:type="spellStart"/>
      <w:r w:rsidRPr="00A723BA">
        <w:rPr>
          <w:szCs w:val="20"/>
        </w:rPr>
        <w:t>Cd</w:t>
      </w:r>
      <w:proofErr w:type="spellEnd"/>
      <w:r w:rsidRPr="00A723BA">
        <w:rPr>
          <w:szCs w:val="20"/>
        </w:rPr>
        <w:t xml:space="preserve">), </w:t>
      </w:r>
      <w:proofErr w:type="spellStart"/>
      <w:r w:rsidRPr="00A723BA">
        <w:rPr>
          <w:szCs w:val="20"/>
        </w:rPr>
        <w:t>bifenil-polibromados</w:t>
      </w:r>
      <w:proofErr w:type="spellEnd"/>
      <w:r w:rsidRPr="00A723BA">
        <w:rPr>
          <w:szCs w:val="20"/>
        </w:rPr>
        <w:t xml:space="preserve"> (</w:t>
      </w:r>
      <w:proofErr w:type="spellStart"/>
      <w:r w:rsidRPr="00A723BA">
        <w:rPr>
          <w:szCs w:val="20"/>
        </w:rPr>
        <w:t>PBBs</w:t>
      </w:r>
      <w:proofErr w:type="spellEnd"/>
      <w:r w:rsidRPr="00A723BA">
        <w:rPr>
          <w:szCs w:val="20"/>
        </w:rPr>
        <w:t>), éteres difenil-polibromados (PBDEs).</w:t>
      </w:r>
    </w:p>
    <w:p w14:paraId="11937D84" w14:textId="77777777" w:rsidR="00D73134" w:rsidRPr="00A723BA" w:rsidRDefault="00D73134" w:rsidP="00D73134">
      <w:pPr>
        <w:pStyle w:val="Ttulo2"/>
        <w:numPr>
          <w:ilvl w:val="0"/>
          <w:numId w:val="0"/>
        </w:numPr>
        <w:tabs>
          <w:tab w:val="left" w:pos="851"/>
        </w:tabs>
        <w:ind w:left="851"/>
        <w:rPr>
          <w:szCs w:val="20"/>
          <w:lang w:val="pt-BR"/>
        </w:rPr>
      </w:pPr>
    </w:p>
    <w:p w14:paraId="6242E40D" w14:textId="77777777" w:rsidR="004C725C" w:rsidRPr="00A723BA" w:rsidRDefault="004C725C" w:rsidP="006272FE">
      <w:pPr>
        <w:pStyle w:val="Ttulo2"/>
        <w:numPr>
          <w:ilvl w:val="1"/>
          <w:numId w:val="32"/>
        </w:numPr>
        <w:tabs>
          <w:tab w:val="left" w:pos="851"/>
        </w:tabs>
        <w:ind w:left="851" w:hanging="851"/>
        <w:rPr>
          <w:szCs w:val="20"/>
          <w:lang w:val="pt-BR"/>
        </w:rPr>
      </w:pPr>
      <w:r w:rsidRPr="00A723BA">
        <w:rPr>
          <w:szCs w:val="20"/>
          <w:lang w:val="pt-BR"/>
        </w:rPr>
        <w:t>O licitante vencedor deverá apresentar certificação emitida por instituição pública oficial ou instituição credenciada, ou por qualquer outro meio de prova que ateste que o bem fornecido cumpre com as exigências supracitadas.</w:t>
      </w:r>
    </w:p>
    <w:p w14:paraId="3B33C248" w14:textId="77777777" w:rsidR="004C725C" w:rsidRPr="00A723BA" w:rsidRDefault="004C725C" w:rsidP="00D73134">
      <w:pPr>
        <w:pStyle w:val="Ttulo2"/>
        <w:numPr>
          <w:ilvl w:val="0"/>
          <w:numId w:val="0"/>
        </w:numPr>
        <w:tabs>
          <w:tab w:val="left" w:pos="851"/>
        </w:tabs>
        <w:ind w:left="851"/>
        <w:rPr>
          <w:szCs w:val="20"/>
          <w:lang w:val="pt-BR"/>
        </w:rPr>
      </w:pPr>
    </w:p>
    <w:p w14:paraId="4BB10BCA" w14:textId="77777777" w:rsidR="004C725C" w:rsidRPr="00A723BA" w:rsidRDefault="004C725C" w:rsidP="006272FE">
      <w:pPr>
        <w:pStyle w:val="Ttulo2"/>
        <w:numPr>
          <w:ilvl w:val="1"/>
          <w:numId w:val="32"/>
        </w:numPr>
        <w:tabs>
          <w:tab w:val="left" w:pos="851"/>
        </w:tabs>
        <w:ind w:left="851" w:hanging="851"/>
        <w:rPr>
          <w:szCs w:val="20"/>
          <w:lang w:val="pt-BR"/>
        </w:rPr>
      </w:pPr>
      <w:r w:rsidRPr="00A723BA">
        <w:rPr>
          <w:szCs w:val="20"/>
          <w:lang w:val="pt-BR"/>
        </w:rPr>
        <w:t>Em caso de inexistência de certificação que ateste a adequação, a Codevasf poderá realizar diligências para verificar a adequação do produto às exigências deste TR, antes da assinatura do contrato, correndo as despesas por conta do licitante vencedor. Caso não se confirme a adequação do produto, a proposta vencedora será desclassificada.</w:t>
      </w:r>
    </w:p>
    <w:p w14:paraId="621E10BC" w14:textId="77777777" w:rsidR="004C725C" w:rsidRPr="00A723BA" w:rsidRDefault="004C725C" w:rsidP="00D73134">
      <w:pPr>
        <w:pStyle w:val="Ttulo2"/>
        <w:numPr>
          <w:ilvl w:val="0"/>
          <w:numId w:val="0"/>
        </w:numPr>
        <w:tabs>
          <w:tab w:val="left" w:pos="851"/>
        </w:tabs>
        <w:ind w:left="851"/>
        <w:rPr>
          <w:szCs w:val="20"/>
          <w:lang w:val="pt-BR"/>
        </w:rPr>
      </w:pPr>
    </w:p>
    <w:p w14:paraId="3674D9A9" w14:textId="56474407" w:rsidR="004C725C" w:rsidRPr="00A723BA" w:rsidRDefault="004C725C" w:rsidP="006272FE">
      <w:pPr>
        <w:pStyle w:val="Ttulo2"/>
        <w:numPr>
          <w:ilvl w:val="1"/>
          <w:numId w:val="32"/>
        </w:numPr>
        <w:tabs>
          <w:tab w:val="left" w:pos="851"/>
        </w:tabs>
        <w:ind w:left="851" w:hanging="851"/>
        <w:rPr>
          <w:szCs w:val="20"/>
          <w:lang w:val="pt-BR"/>
        </w:rPr>
      </w:pPr>
      <w:r w:rsidRPr="00A723BA">
        <w:rPr>
          <w:szCs w:val="20"/>
          <w:lang w:val="pt-BR"/>
        </w:rPr>
        <w:t xml:space="preserve">Caso a contratada seja detentora da norma ISO 14000, poderá apresentar certificação que </w:t>
      </w:r>
      <w:r w:rsidR="00E26B18" w:rsidRPr="00A723BA">
        <w:rPr>
          <w:szCs w:val="20"/>
          <w:lang w:val="pt-BR"/>
        </w:rPr>
        <w:t>substitui</w:t>
      </w:r>
      <w:r w:rsidR="00665F2E" w:rsidRPr="00A723BA">
        <w:rPr>
          <w:szCs w:val="20"/>
          <w:lang w:val="pt-BR"/>
        </w:rPr>
        <w:t xml:space="preserve"> as exigências do item 1</w:t>
      </w:r>
      <w:r w:rsidR="005F3ACB" w:rsidRPr="00A723BA">
        <w:rPr>
          <w:szCs w:val="20"/>
          <w:lang w:val="pt-BR"/>
        </w:rPr>
        <w:t>8</w:t>
      </w:r>
      <w:r w:rsidR="00665F2E" w:rsidRPr="00A723BA">
        <w:rPr>
          <w:szCs w:val="20"/>
          <w:lang w:val="pt-BR"/>
        </w:rPr>
        <w:t>.1.1</w:t>
      </w:r>
      <w:r w:rsidRPr="00A723BA">
        <w:rPr>
          <w:szCs w:val="20"/>
          <w:lang w:val="pt-BR"/>
        </w:rPr>
        <w:t xml:space="preserve"> e deve apresentar a adoção das práticas previstas nas normas, bem como o desfazimento sustentável ou reciclagem dos bens que forem inservíveis para o processo de reutilização.</w:t>
      </w:r>
    </w:p>
    <w:p w14:paraId="3BCEE84F" w14:textId="77777777" w:rsidR="004C725C" w:rsidRPr="003A334E" w:rsidRDefault="004C725C" w:rsidP="00D73134">
      <w:pPr>
        <w:pStyle w:val="Ttulo2"/>
        <w:numPr>
          <w:ilvl w:val="0"/>
          <w:numId w:val="0"/>
        </w:numPr>
        <w:tabs>
          <w:tab w:val="left" w:pos="851"/>
        </w:tabs>
        <w:ind w:left="851"/>
        <w:rPr>
          <w:color w:val="0070C0"/>
          <w:szCs w:val="20"/>
          <w:lang w:val="pt-BR"/>
        </w:rPr>
      </w:pPr>
    </w:p>
    <w:p w14:paraId="0BB2F638" w14:textId="77777777" w:rsidR="004C725C" w:rsidRPr="003A334E" w:rsidRDefault="004C725C" w:rsidP="006272FE">
      <w:pPr>
        <w:pStyle w:val="Ttulo1"/>
        <w:numPr>
          <w:ilvl w:val="0"/>
          <w:numId w:val="32"/>
        </w:numPr>
        <w:tabs>
          <w:tab w:val="clear" w:pos="708"/>
          <w:tab w:val="left" w:pos="851"/>
        </w:tabs>
        <w:ind w:left="851" w:hanging="851"/>
      </w:pPr>
      <w:bookmarkStart w:id="32" w:name="_Toc213246015"/>
      <w:r w:rsidRPr="003A334E">
        <w:rPr>
          <w:szCs w:val="20"/>
        </w:rPr>
        <w:t>OBRIGAÇÕES DA CONTRATADA</w:t>
      </w:r>
      <w:bookmarkEnd w:id="32"/>
    </w:p>
    <w:p w14:paraId="6B9C7BD0" w14:textId="77777777" w:rsidR="004C725C" w:rsidRPr="003A334E" w:rsidRDefault="004C725C">
      <w:pPr>
        <w:rPr>
          <w:szCs w:val="20"/>
        </w:rPr>
      </w:pPr>
    </w:p>
    <w:p w14:paraId="6D46C09D" w14:textId="77777777" w:rsidR="004C725C" w:rsidRPr="003A334E" w:rsidRDefault="0025785B" w:rsidP="006272FE">
      <w:pPr>
        <w:pStyle w:val="Ttulo2"/>
        <w:numPr>
          <w:ilvl w:val="1"/>
          <w:numId w:val="32"/>
        </w:numPr>
        <w:tabs>
          <w:tab w:val="left" w:pos="851"/>
        </w:tabs>
        <w:ind w:left="851" w:hanging="851"/>
      </w:pPr>
      <w:r>
        <w:rPr>
          <w:szCs w:val="20"/>
          <w:lang w:val="pt-BR"/>
        </w:rPr>
        <w:t>A Contratada</w:t>
      </w:r>
      <w:r w:rsidR="004C725C" w:rsidRPr="003A334E">
        <w:rPr>
          <w:szCs w:val="20"/>
        </w:rPr>
        <w:t xml:space="preserve"> fica obrigad</w:t>
      </w:r>
      <w:r>
        <w:rPr>
          <w:szCs w:val="20"/>
          <w:lang w:val="pt-BR"/>
        </w:rPr>
        <w:t>a</w:t>
      </w:r>
      <w:r w:rsidR="004C725C" w:rsidRPr="003A334E">
        <w:rPr>
          <w:szCs w:val="20"/>
        </w:rPr>
        <w:t xml:space="preserve"> a garantir o funcionamento pleno de todos os equipamentos e componentes fornecidos</w:t>
      </w:r>
      <w:r w:rsidR="004C725C" w:rsidRPr="003A334E">
        <w:rPr>
          <w:color w:val="0070C0"/>
          <w:szCs w:val="20"/>
        </w:rPr>
        <w:t>.</w:t>
      </w:r>
    </w:p>
    <w:p w14:paraId="4E583029" w14:textId="77777777" w:rsidR="0049153E" w:rsidRPr="003A334E" w:rsidRDefault="0049153E" w:rsidP="005F422A">
      <w:pPr>
        <w:rPr>
          <w:color w:val="0070C0"/>
        </w:rPr>
      </w:pPr>
    </w:p>
    <w:p w14:paraId="283C68BE" w14:textId="77777777" w:rsidR="00167762" w:rsidRDefault="004C725C" w:rsidP="00167762">
      <w:pPr>
        <w:pStyle w:val="Ttulo2"/>
        <w:numPr>
          <w:ilvl w:val="1"/>
          <w:numId w:val="32"/>
        </w:numPr>
        <w:tabs>
          <w:tab w:val="left" w:pos="851"/>
        </w:tabs>
        <w:ind w:left="851" w:hanging="851"/>
        <w:rPr>
          <w:szCs w:val="20"/>
        </w:rPr>
      </w:pPr>
      <w:r w:rsidRPr="003A334E">
        <w:rPr>
          <w:szCs w:val="20"/>
        </w:rPr>
        <w:t>A contratada deverá investir em medidas de promoção da ética e de prevenção da corrupção que contribuam para um ambiente mais íntegro, ético e transparente no setor privado e em suas relações como o setor público, comprometendo-se a atuar contrariamente a quaisquer manifestações de corrupção, atuando junto a seus fornecedores e parceiros privados a também conhecer e cumprir as previsões da Lei 12.846/20</w:t>
      </w:r>
      <w:r w:rsidR="008122D7">
        <w:rPr>
          <w:szCs w:val="20"/>
        </w:rPr>
        <w:t xml:space="preserve">13,do Decreto nº </w:t>
      </w:r>
      <w:r w:rsidR="008122D7">
        <w:rPr>
          <w:szCs w:val="20"/>
          <w:lang w:val="pt-BR"/>
        </w:rPr>
        <w:t>11.129</w:t>
      </w:r>
      <w:r w:rsidRPr="003A334E">
        <w:rPr>
          <w:szCs w:val="20"/>
        </w:rPr>
        <w:t>/</w:t>
      </w:r>
      <w:r w:rsidR="008122D7">
        <w:rPr>
          <w:szCs w:val="20"/>
          <w:lang w:val="pt-BR"/>
        </w:rPr>
        <w:t>22</w:t>
      </w:r>
      <w:r w:rsidRPr="003A334E">
        <w:rPr>
          <w:szCs w:val="20"/>
        </w:rPr>
        <w:t xml:space="preserve">, da lei 13.303/2016, e da </w:t>
      </w:r>
      <w:r w:rsidR="00FA3043" w:rsidRPr="003A334E">
        <w:rPr>
          <w:szCs w:val="20"/>
        </w:rPr>
        <w:t>Política</w:t>
      </w:r>
      <w:r w:rsidRPr="003A334E">
        <w:rPr>
          <w:szCs w:val="20"/>
        </w:rPr>
        <w:t xml:space="preserve"> de Integridade da Codevasf, abstendo-se, ainda, de cometer atos tendentes a lesar a Administração Pública, denunciando a prática de irregularidades que tiver conhecimento por meios dos canais de denúncias disponíveis.</w:t>
      </w:r>
    </w:p>
    <w:p w14:paraId="308AFE51" w14:textId="77777777" w:rsidR="00DE16E6" w:rsidRPr="00DE16E6" w:rsidRDefault="00DE16E6" w:rsidP="00DE16E6">
      <w:pPr>
        <w:rPr>
          <w:lang w:val="x-none"/>
        </w:rPr>
      </w:pPr>
    </w:p>
    <w:p w14:paraId="5F4B333B" w14:textId="77777777" w:rsidR="00EC6774" w:rsidRDefault="00EC6774" w:rsidP="00167762">
      <w:pPr>
        <w:pStyle w:val="Ttulo2"/>
        <w:numPr>
          <w:ilvl w:val="1"/>
          <w:numId w:val="32"/>
        </w:numPr>
        <w:tabs>
          <w:tab w:val="left" w:pos="851"/>
        </w:tabs>
        <w:ind w:left="851" w:hanging="851"/>
        <w:rPr>
          <w:color w:val="000000"/>
          <w:szCs w:val="20"/>
        </w:rPr>
      </w:pPr>
      <w:r w:rsidRPr="00DE16E6">
        <w:rPr>
          <w:color w:val="000000"/>
          <w:szCs w:val="20"/>
        </w:rPr>
        <w:lastRenderedPageBreak/>
        <w:t>Serão de responsabilidade d</w:t>
      </w:r>
      <w:r w:rsidR="00DE16E6" w:rsidRPr="00DE16E6">
        <w:rPr>
          <w:color w:val="000000"/>
          <w:szCs w:val="20"/>
          <w:lang w:val="pt-BR"/>
        </w:rPr>
        <w:t>a</w:t>
      </w:r>
      <w:r w:rsidRPr="00DE16E6">
        <w:rPr>
          <w:color w:val="000000"/>
          <w:szCs w:val="20"/>
        </w:rPr>
        <w:t xml:space="preserve"> </w:t>
      </w:r>
      <w:r w:rsidR="00DE16E6" w:rsidRPr="00DE16E6">
        <w:rPr>
          <w:color w:val="000000"/>
          <w:szCs w:val="20"/>
          <w:lang w:val="pt-BR"/>
        </w:rPr>
        <w:t>contratada</w:t>
      </w:r>
      <w:r w:rsidRPr="00DE16E6">
        <w:rPr>
          <w:color w:val="000000"/>
          <w:szCs w:val="20"/>
        </w:rPr>
        <w:t xml:space="preserve"> o fornecimento abaixo, cujos custos correrão por sua exclusiva conta: </w:t>
      </w:r>
    </w:p>
    <w:p w14:paraId="62F9350D" w14:textId="77777777" w:rsidR="00DE16E6" w:rsidRPr="00DE16E6" w:rsidRDefault="00DE16E6" w:rsidP="00DE16E6">
      <w:pPr>
        <w:rPr>
          <w:lang w:val="x-none"/>
        </w:rPr>
      </w:pPr>
    </w:p>
    <w:p w14:paraId="0D750CAA" w14:textId="77777777" w:rsidR="008F3518" w:rsidRPr="00DE16E6" w:rsidRDefault="00EC6774" w:rsidP="008F3518">
      <w:pPr>
        <w:numPr>
          <w:ilvl w:val="0"/>
          <w:numId w:val="36"/>
        </w:numPr>
        <w:tabs>
          <w:tab w:val="left" w:pos="1418"/>
        </w:tabs>
        <w:ind w:left="1418" w:hanging="425"/>
        <w:rPr>
          <w:color w:val="000000"/>
          <w:szCs w:val="20"/>
        </w:rPr>
      </w:pPr>
      <w:r w:rsidRPr="00DE16E6">
        <w:rPr>
          <w:color w:val="000000"/>
          <w:szCs w:val="20"/>
        </w:rPr>
        <w:t>Fornecimento de manuais detalhados, em língua portuguesa, de operação e manutenção para cada unidade apropriada dos equipamentos fornecidos em 02 (duas) vias e em meio eletrônico;</w:t>
      </w:r>
    </w:p>
    <w:p w14:paraId="5E73A089" w14:textId="77777777" w:rsidR="00DE16E6" w:rsidRDefault="00EC6774" w:rsidP="00DE16E6">
      <w:pPr>
        <w:numPr>
          <w:ilvl w:val="0"/>
          <w:numId w:val="36"/>
        </w:numPr>
        <w:tabs>
          <w:tab w:val="left" w:pos="1418"/>
        </w:tabs>
        <w:ind w:left="1418" w:hanging="425"/>
        <w:rPr>
          <w:color w:val="000000"/>
          <w:szCs w:val="20"/>
        </w:rPr>
      </w:pPr>
      <w:r w:rsidRPr="00DE16E6">
        <w:rPr>
          <w:color w:val="000000"/>
          <w:szCs w:val="20"/>
        </w:rPr>
        <w:t>Relação de ferramentas especiais para montagem e/ou manutenção dos equipamentos fornecidos.</w:t>
      </w:r>
    </w:p>
    <w:p w14:paraId="14E28C40" w14:textId="77777777" w:rsidR="00DE16E6" w:rsidRDefault="00DE16E6" w:rsidP="00DE16E6">
      <w:pPr>
        <w:numPr>
          <w:ilvl w:val="0"/>
          <w:numId w:val="36"/>
        </w:numPr>
        <w:tabs>
          <w:tab w:val="left" w:pos="1418"/>
        </w:tabs>
        <w:ind w:left="1418" w:hanging="425"/>
        <w:rPr>
          <w:color w:val="000000"/>
          <w:szCs w:val="20"/>
        </w:rPr>
      </w:pPr>
      <w:r w:rsidRPr="00DE16E6">
        <w:rPr>
          <w:rFonts w:cs="Times New Roman"/>
          <w:szCs w:val="20"/>
        </w:rPr>
        <w:t>O certificado de adequação à legislação de trânsito (CAT) do implemento;</w:t>
      </w:r>
    </w:p>
    <w:p w14:paraId="522B3CFB" w14:textId="77777777" w:rsidR="00DE16E6" w:rsidRPr="00DE16E6" w:rsidRDefault="00DE16E6" w:rsidP="00DE16E6">
      <w:pPr>
        <w:numPr>
          <w:ilvl w:val="0"/>
          <w:numId w:val="36"/>
        </w:numPr>
        <w:tabs>
          <w:tab w:val="left" w:pos="1418"/>
        </w:tabs>
        <w:ind w:left="1418" w:hanging="425"/>
        <w:rPr>
          <w:color w:val="000000"/>
          <w:szCs w:val="20"/>
        </w:rPr>
      </w:pPr>
      <w:r w:rsidRPr="00DE16E6">
        <w:rPr>
          <w:rFonts w:cs="Times New Roman"/>
          <w:szCs w:val="20"/>
        </w:rPr>
        <w:t>O certificado de capacitação técnica (CCT) do implementador.</w:t>
      </w:r>
    </w:p>
    <w:p w14:paraId="5FCF38D5" w14:textId="77777777" w:rsidR="00DE16E6" w:rsidRPr="00DE16E6" w:rsidRDefault="00DE16E6" w:rsidP="00DE16E6">
      <w:pPr>
        <w:tabs>
          <w:tab w:val="left" w:pos="1418"/>
        </w:tabs>
        <w:ind w:left="851"/>
        <w:rPr>
          <w:color w:val="000000"/>
          <w:szCs w:val="20"/>
        </w:rPr>
      </w:pPr>
    </w:p>
    <w:p w14:paraId="2BC42071" w14:textId="77777777" w:rsidR="00EC46D6" w:rsidRPr="00EC46D6" w:rsidRDefault="00EC46D6" w:rsidP="00EC46D6">
      <w:pPr>
        <w:rPr>
          <w:lang w:val="x-none"/>
        </w:rPr>
      </w:pPr>
    </w:p>
    <w:p w14:paraId="444BA95B" w14:textId="77777777" w:rsidR="0005177B" w:rsidRDefault="005748E6" w:rsidP="006272FE">
      <w:pPr>
        <w:numPr>
          <w:ilvl w:val="1"/>
          <w:numId w:val="32"/>
        </w:numPr>
        <w:tabs>
          <w:tab w:val="left" w:pos="851"/>
        </w:tabs>
        <w:ind w:left="851" w:hanging="851"/>
        <w:rPr>
          <w:rFonts w:cs="Times New Roman"/>
          <w:szCs w:val="20"/>
        </w:rPr>
      </w:pPr>
      <w:bookmarkStart w:id="33" w:name="_Hlk200447867"/>
      <w:r w:rsidRPr="005748E6">
        <w:rPr>
          <w:szCs w:val="20"/>
        </w:rPr>
        <w:t xml:space="preserve">A contratada deverá comprovar, </w:t>
      </w:r>
      <w:r w:rsidRPr="005748E6">
        <w:rPr>
          <w:b/>
          <w:bCs/>
          <w:szCs w:val="20"/>
        </w:rPr>
        <w:t>obrigatoriamente em até 60 dias após a assinatura do contrato emitido pela Codevasf</w:t>
      </w:r>
      <w:r w:rsidRPr="005748E6">
        <w:rPr>
          <w:szCs w:val="20"/>
        </w:rPr>
        <w:t>, por meio de contrato ou documento similar que comprove o vínculo do fornecedor com o prestador de serviços/peças ou apresentação de rede de assistência técnica autorizada, que a fornecedora possui assistência técnica (própria ou terceirizada/certificada) no âmbito do estado de entrega do item</w:t>
      </w:r>
      <w:r w:rsidR="002230D2" w:rsidRPr="005748E6">
        <w:rPr>
          <w:rFonts w:cs="Times New Roman"/>
          <w:szCs w:val="20"/>
        </w:rPr>
        <w:t>.</w:t>
      </w:r>
    </w:p>
    <w:p w14:paraId="25ACE6B2" w14:textId="77777777" w:rsidR="005E3ECF" w:rsidRDefault="005E3ECF" w:rsidP="005E3ECF">
      <w:pPr>
        <w:tabs>
          <w:tab w:val="left" w:pos="851"/>
        </w:tabs>
        <w:ind w:left="851"/>
        <w:rPr>
          <w:rFonts w:cs="Times New Roman"/>
          <w:szCs w:val="20"/>
        </w:rPr>
      </w:pPr>
    </w:p>
    <w:p w14:paraId="751AFDF2" w14:textId="77777777" w:rsidR="005E3ECF" w:rsidRPr="002230D2" w:rsidRDefault="005E3ECF" w:rsidP="005E3ECF">
      <w:pPr>
        <w:numPr>
          <w:ilvl w:val="2"/>
          <w:numId w:val="32"/>
        </w:numPr>
        <w:tabs>
          <w:tab w:val="left" w:pos="851"/>
        </w:tabs>
        <w:ind w:left="851" w:hanging="851"/>
        <w:rPr>
          <w:rFonts w:cs="Times New Roman"/>
          <w:szCs w:val="20"/>
        </w:rPr>
      </w:pPr>
      <w:r w:rsidRPr="002230D2">
        <w:rPr>
          <w:rFonts w:cs="Times New Roman"/>
          <w:szCs w:val="20"/>
        </w:rPr>
        <w:t>A aprovação da comprovação estará condicionada à fiscalização da Codevasf</w:t>
      </w:r>
      <w:r>
        <w:rPr>
          <w:rFonts w:cs="Times New Roman"/>
          <w:szCs w:val="20"/>
        </w:rPr>
        <w:t>.</w:t>
      </w:r>
    </w:p>
    <w:bookmarkEnd w:id="33"/>
    <w:p w14:paraId="278D3177" w14:textId="77777777" w:rsidR="005748E6" w:rsidRDefault="005748E6" w:rsidP="005748E6">
      <w:pPr>
        <w:tabs>
          <w:tab w:val="left" w:pos="851"/>
        </w:tabs>
        <w:ind w:left="851"/>
        <w:rPr>
          <w:rFonts w:cs="Times New Roman"/>
          <w:szCs w:val="20"/>
        </w:rPr>
      </w:pPr>
    </w:p>
    <w:p w14:paraId="6EAF6224" w14:textId="77777777" w:rsidR="002230D2" w:rsidRPr="00A723BA" w:rsidRDefault="005748E6" w:rsidP="005E3ECF">
      <w:pPr>
        <w:pStyle w:val="Ttulo2"/>
        <w:numPr>
          <w:ilvl w:val="1"/>
          <w:numId w:val="32"/>
        </w:numPr>
        <w:tabs>
          <w:tab w:val="left" w:pos="851"/>
        </w:tabs>
        <w:ind w:left="851" w:hanging="851"/>
        <w:rPr>
          <w:szCs w:val="20"/>
        </w:rPr>
      </w:pPr>
      <w:r w:rsidRPr="00A723BA">
        <w:rPr>
          <w:szCs w:val="20"/>
        </w:rPr>
        <w:t>A descarga dos equipamentos/materiais adquiridos deve ser avisada via e-mail ou telefone, com antecedência mínima de 3 (três) dias da data da entrega, de modo a permitir o acompanhamento do recebimento dos materiais a serem entregues.</w:t>
      </w:r>
    </w:p>
    <w:p w14:paraId="5954FCF5" w14:textId="77777777" w:rsidR="002230D2" w:rsidRPr="002230D2" w:rsidRDefault="002230D2" w:rsidP="002230D2"/>
    <w:p w14:paraId="2C7922D7" w14:textId="77777777" w:rsidR="004C725C" w:rsidRPr="003A334E" w:rsidRDefault="004C725C" w:rsidP="006272FE">
      <w:pPr>
        <w:pStyle w:val="Ttulo1"/>
        <w:numPr>
          <w:ilvl w:val="0"/>
          <w:numId w:val="32"/>
        </w:numPr>
        <w:tabs>
          <w:tab w:val="left" w:pos="851"/>
        </w:tabs>
        <w:ind w:left="851" w:hanging="851"/>
      </w:pPr>
      <w:bookmarkStart w:id="34" w:name="_Toc213246016"/>
      <w:r w:rsidRPr="003A334E">
        <w:rPr>
          <w:szCs w:val="20"/>
        </w:rPr>
        <w:t>OBRIGAÇÕES</w:t>
      </w:r>
      <w:r w:rsidRPr="003A334E">
        <w:t xml:space="preserve"> DA CODEVASF</w:t>
      </w:r>
      <w:bookmarkEnd w:id="34"/>
    </w:p>
    <w:p w14:paraId="3E3A51CC" w14:textId="77777777" w:rsidR="004C725C" w:rsidRPr="003A334E" w:rsidRDefault="004C725C">
      <w:pPr>
        <w:rPr>
          <w:szCs w:val="20"/>
        </w:rPr>
      </w:pPr>
    </w:p>
    <w:p w14:paraId="5E60C1B8" w14:textId="746DC3F1" w:rsidR="004C725C" w:rsidRPr="000372E4" w:rsidRDefault="001B69F2" w:rsidP="006272FE">
      <w:pPr>
        <w:pStyle w:val="Ttulo2"/>
        <w:numPr>
          <w:ilvl w:val="1"/>
          <w:numId w:val="32"/>
        </w:numPr>
        <w:tabs>
          <w:tab w:val="left" w:pos="851"/>
        </w:tabs>
        <w:ind w:left="851" w:hanging="851"/>
      </w:pPr>
      <w:r w:rsidRPr="000372E4">
        <w:rPr>
          <w:lang w:val="pt-BR"/>
        </w:rPr>
        <w:t xml:space="preserve">Fiscalizar e acompanhar a execução do objeto e </w:t>
      </w:r>
      <w:r w:rsidR="001E37F9" w:rsidRPr="000372E4">
        <w:t>exigir</w:t>
      </w:r>
      <w:r w:rsidR="004C725C" w:rsidRPr="000372E4">
        <w:t xml:space="preserve"> da CONTRATADA o cumprimento integral </w:t>
      </w:r>
      <w:r w:rsidRPr="000372E4">
        <w:rPr>
          <w:lang w:val="pt-BR"/>
        </w:rPr>
        <w:t xml:space="preserve">do </w:t>
      </w:r>
      <w:r w:rsidR="004C725C" w:rsidRPr="000372E4">
        <w:t>Contrato.</w:t>
      </w:r>
    </w:p>
    <w:p w14:paraId="40F49C0A" w14:textId="77777777" w:rsidR="004C725C" w:rsidRPr="000372E4" w:rsidRDefault="004C725C" w:rsidP="000E311D">
      <w:pPr>
        <w:pStyle w:val="Ttulo2"/>
        <w:numPr>
          <w:ilvl w:val="0"/>
          <w:numId w:val="0"/>
        </w:numPr>
        <w:tabs>
          <w:tab w:val="left" w:pos="851"/>
        </w:tabs>
        <w:ind w:left="851" w:hanging="851"/>
        <w:rPr>
          <w:szCs w:val="20"/>
        </w:rPr>
      </w:pPr>
    </w:p>
    <w:p w14:paraId="03131091" w14:textId="77777777" w:rsidR="004C725C" w:rsidRPr="000372E4" w:rsidRDefault="004C725C" w:rsidP="006272FE">
      <w:pPr>
        <w:pStyle w:val="Ttulo2"/>
        <w:numPr>
          <w:ilvl w:val="1"/>
          <w:numId w:val="32"/>
        </w:numPr>
        <w:tabs>
          <w:tab w:val="left" w:pos="851"/>
        </w:tabs>
        <w:ind w:left="851" w:hanging="851"/>
      </w:pPr>
      <w:r w:rsidRPr="000372E4">
        <w:t>Esclarecer as dúvidas que lhe sejam apresentadas pela CONTRATADA, através de correspondências protocoladas.</w:t>
      </w:r>
    </w:p>
    <w:p w14:paraId="0D6F317E" w14:textId="77777777" w:rsidR="004C725C" w:rsidRPr="000372E4" w:rsidRDefault="004C725C" w:rsidP="000372E4">
      <w:pPr>
        <w:pStyle w:val="Ttulo2"/>
        <w:numPr>
          <w:ilvl w:val="0"/>
          <w:numId w:val="0"/>
        </w:numPr>
        <w:tabs>
          <w:tab w:val="left" w:pos="851"/>
        </w:tabs>
      </w:pPr>
    </w:p>
    <w:p w14:paraId="7DCA65B2" w14:textId="77777777" w:rsidR="004C725C" w:rsidRPr="000372E4" w:rsidRDefault="004C725C" w:rsidP="006272FE">
      <w:pPr>
        <w:pStyle w:val="Ttulo2"/>
        <w:numPr>
          <w:ilvl w:val="1"/>
          <w:numId w:val="32"/>
        </w:numPr>
        <w:tabs>
          <w:tab w:val="left" w:pos="851"/>
        </w:tabs>
        <w:ind w:left="851" w:hanging="851"/>
      </w:pPr>
      <w:r w:rsidRPr="000372E4">
        <w:t>Expedir por escrito, as determinações e comunicações dirigidas a CONTRATADA, determinando as providências necessárias à correção das falhas observadas.</w:t>
      </w:r>
    </w:p>
    <w:p w14:paraId="58AC53FA" w14:textId="77777777" w:rsidR="004C725C" w:rsidRPr="000372E4" w:rsidRDefault="004C725C" w:rsidP="000E311D">
      <w:pPr>
        <w:pStyle w:val="Ttulo2"/>
        <w:numPr>
          <w:ilvl w:val="0"/>
          <w:numId w:val="0"/>
        </w:numPr>
        <w:tabs>
          <w:tab w:val="left" w:pos="851"/>
        </w:tabs>
        <w:ind w:left="851" w:hanging="851"/>
      </w:pPr>
    </w:p>
    <w:p w14:paraId="661E7077" w14:textId="77777777" w:rsidR="004C725C" w:rsidRPr="000372E4" w:rsidRDefault="004C725C" w:rsidP="006272FE">
      <w:pPr>
        <w:pStyle w:val="Ttulo2"/>
        <w:numPr>
          <w:ilvl w:val="1"/>
          <w:numId w:val="32"/>
        </w:numPr>
        <w:tabs>
          <w:tab w:val="left" w:pos="851"/>
        </w:tabs>
        <w:ind w:left="851" w:hanging="851"/>
      </w:pPr>
      <w:r w:rsidRPr="000372E4">
        <w:t>Rejeitar todo e qualquer fornecimento inadequado, incompleto ou não especificado e estipular prazo para sua retificação.</w:t>
      </w:r>
    </w:p>
    <w:p w14:paraId="38CD6C7B" w14:textId="77777777" w:rsidR="004C725C" w:rsidRPr="000372E4" w:rsidRDefault="004C725C" w:rsidP="000E311D">
      <w:pPr>
        <w:pStyle w:val="Ttulo2"/>
        <w:numPr>
          <w:ilvl w:val="0"/>
          <w:numId w:val="0"/>
        </w:numPr>
        <w:tabs>
          <w:tab w:val="left" w:pos="851"/>
        </w:tabs>
        <w:ind w:left="851" w:hanging="851"/>
      </w:pPr>
    </w:p>
    <w:p w14:paraId="3BC79010" w14:textId="77777777" w:rsidR="004C725C" w:rsidRPr="000372E4" w:rsidRDefault="004C725C" w:rsidP="006272FE">
      <w:pPr>
        <w:pStyle w:val="Ttulo2"/>
        <w:numPr>
          <w:ilvl w:val="1"/>
          <w:numId w:val="32"/>
        </w:numPr>
        <w:tabs>
          <w:tab w:val="left" w:pos="851"/>
        </w:tabs>
        <w:ind w:left="851" w:hanging="851"/>
      </w:pPr>
      <w:r w:rsidRPr="000372E4">
        <w:t>Emitir parecer para liberação das faturas, e receber os fornecimentos contratados.</w:t>
      </w:r>
    </w:p>
    <w:p w14:paraId="71EE866F" w14:textId="77777777" w:rsidR="004C725C" w:rsidRPr="003A334E" w:rsidRDefault="004C725C" w:rsidP="000E311D">
      <w:pPr>
        <w:tabs>
          <w:tab w:val="left" w:pos="851"/>
        </w:tabs>
        <w:ind w:left="851" w:hanging="851"/>
      </w:pPr>
    </w:p>
    <w:p w14:paraId="66A83B3F" w14:textId="77777777" w:rsidR="004C725C" w:rsidRPr="003A334E" w:rsidRDefault="004C725C" w:rsidP="006272FE">
      <w:pPr>
        <w:pStyle w:val="Ttulo2"/>
        <w:numPr>
          <w:ilvl w:val="1"/>
          <w:numId w:val="32"/>
        </w:numPr>
        <w:tabs>
          <w:tab w:val="left" w:pos="851"/>
        </w:tabs>
        <w:ind w:left="851" w:hanging="851"/>
      </w:pPr>
      <w:r w:rsidRPr="003A334E">
        <w:t>Efetuar o pagamento no prazo previsto no contrato.</w:t>
      </w:r>
    </w:p>
    <w:p w14:paraId="5EF5C184" w14:textId="77777777" w:rsidR="004C725C" w:rsidRDefault="004C725C" w:rsidP="000E311D">
      <w:pPr>
        <w:tabs>
          <w:tab w:val="left" w:pos="851"/>
        </w:tabs>
        <w:ind w:left="851" w:hanging="851"/>
      </w:pPr>
    </w:p>
    <w:p w14:paraId="150DD8CC" w14:textId="77777777" w:rsidR="00403F36" w:rsidRPr="003A334E" w:rsidRDefault="00403F36" w:rsidP="000E311D">
      <w:pPr>
        <w:tabs>
          <w:tab w:val="left" w:pos="851"/>
        </w:tabs>
        <w:ind w:left="851" w:hanging="851"/>
      </w:pPr>
    </w:p>
    <w:p w14:paraId="4F42B68B" w14:textId="77777777" w:rsidR="00BF5D7E" w:rsidRPr="000E336B" w:rsidRDefault="004C725C" w:rsidP="006272FE">
      <w:pPr>
        <w:pStyle w:val="Ttulo1"/>
        <w:numPr>
          <w:ilvl w:val="0"/>
          <w:numId w:val="32"/>
        </w:numPr>
        <w:ind w:left="851" w:hanging="851"/>
        <w:rPr>
          <w:szCs w:val="20"/>
          <w:lang w:val="pt-BR"/>
        </w:rPr>
      </w:pPr>
      <w:bookmarkStart w:id="35" w:name="_Toc213246017"/>
      <w:r w:rsidRPr="000E336B">
        <w:rPr>
          <w:szCs w:val="20"/>
        </w:rPr>
        <w:t xml:space="preserve">GARANTIA DOS </w:t>
      </w:r>
      <w:r w:rsidR="002604CA" w:rsidRPr="000E336B">
        <w:rPr>
          <w:szCs w:val="20"/>
          <w:lang w:val="pt-BR"/>
        </w:rPr>
        <w:t>BENS E ASSISTÊNCIA TÉCNICA</w:t>
      </w:r>
      <w:bookmarkEnd w:id="35"/>
    </w:p>
    <w:p w14:paraId="4D61C152" w14:textId="77777777" w:rsidR="00403F36" w:rsidRPr="00403F36" w:rsidRDefault="00403F36" w:rsidP="00403F36"/>
    <w:p w14:paraId="1DC70FAB" w14:textId="77777777" w:rsidR="00F561A1" w:rsidRPr="00C72054" w:rsidRDefault="00F561A1" w:rsidP="006272FE">
      <w:pPr>
        <w:pStyle w:val="Ttulo2"/>
        <w:numPr>
          <w:ilvl w:val="1"/>
          <w:numId w:val="32"/>
        </w:numPr>
        <w:tabs>
          <w:tab w:val="left" w:pos="851"/>
        </w:tabs>
        <w:ind w:left="851" w:hanging="851"/>
        <w:rPr>
          <w:szCs w:val="20"/>
        </w:rPr>
      </w:pPr>
      <w:r w:rsidRPr="00C72054">
        <w:rPr>
          <w:szCs w:val="20"/>
        </w:rPr>
        <w:t xml:space="preserve">A </w:t>
      </w:r>
      <w:r w:rsidRPr="00C72054">
        <w:t>garantia</w:t>
      </w:r>
      <w:r w:rsidRPr="00C72054">
        <w:rPr>
          <w:szCs w:val="20"/>
        </w:rPr>
        <w:t xml:space="preserve"> consta das Especificações Técnicas – Anexo I</w:t>
      </w:r>
      <w:r w:rsidRPr="00C72054">
        <w:rPr>
          <w:szCs w:val="20"/>
          <w:lang w:val="pt-BR"/>
        </w:rPr>
        <w:t>II</w:t>
      </w:r>
      <w:r w:rsidRPr="00C72054">
        <w:rPr>
          <w:szCs w:val="20"/>
        </w:rPr>
        <w:t xml:space="preserve">, parte integrante deste </w:t>
      </w:r>
      <w:r w:rsidRPr="00C72054">
        <w:rPr>
          <w:szCs w:val="20"/>
          <w:lang w:val="pt-BR"/>
        </w:rPr>
        <w:t>Termo de Referência</w:t>
      </w:r>
      <w:r w:rsidRPr="00C72054">
        <w:rPr>
          <w:szCs w:val="20"/>
        </w:rPr>
        <w:t>.</w:t>
      </w:r>
    </w:p>
    <w:p w14:paraId="78B0DD5F" w14:textId="77777777" w:rsidR="00F561A1" w:rsidRPr="003A334E" w:rsidRDefault="00F561A1" w:rsidP="00F561A1">
      <w:pPr>
        <w:rPr>
          <w:lang w:val="x-none"/>
        </w:rPr>
      </w:pPr>
    </w:p>
    <w:p w14:paraId="76BEF250" w14:textId="77777777" w:rsidR="00116A8C" w:rsidRPr="006D3AD1" w:rsidRDefault="00116A8C" w:rsidP="006D3AD1">
      <w:pPr>
        <w:pStyle w:val="Ttulo1"/>
        <w:numPr>
          <w:ilvl w:val="0"/>
          <w:numId w:val="32"/>
        </w:numPr>
        <w:ind w:left="851" w:hanging="851"/>
        <w:rPr>
          <w:szCs w:val="20"/>
        </w:rPr>
      </w:pPr>
      <w:bookmarkStart w:id="36" w:name="_Toc213246018"/>
      <w:r w:rsidRPr="006D3AD1">
        <w:rPr>
          <w:szCs w:val="20"/>
        </w:rPr>
        <w:t>MATRIZ DE RISCO</w:t>
      </w:r>
      <w:r w:rsidR="00E50770" w:rsidRPr="006D3AD1">
        <w:rPr>
          <w:szCs w:val="20"/>
        </w:rPr>
        <w:t>S</w:t>
      </w:r>
      <w:bookmarkEnd w:id="36"/>
    </w:p>
    <w:p w14:paraId="1662EDDD" w14:textId="77777777" w:rsidR="00116A8C" w:rsidRPr="003F4648" w:rsidRDefault="00116A8C" w:rsidP="00116A8C"/>
    <w:p w14:paraId="6C4BE211" w14:textId="3A413707" w:rsidR="00A1669B" w:rsidRPr="003F4648" w:rsidRDefault="009F6118" w:rsidP="006272FE">
      <w:pPr>
        <w:pStyle w:val="Ttulo2"/>
        <w:numPr>
          <w:ilvl w:val="1"/>
          <w:numId w:val="28"/>
        </w:numPr>
        <w:tabs>
          <w:tab w:val="left" w:pos="851"/>
        </w:tabs>
        <w:ind w:left="851" w:hanging="851"/>
      </w:pPr>
      <w:r w:rsidRPr="003F4648">
        <w:t>A matriz de r</w:t>
      </w:r>
      <w:r w:rsidR="00FE1062" w:rsidRPr="003F4648">
        <w:t xml:space="preserve">isco está apresentada no </w:t>
      </w:r>
      <w:r w:rsidR="003F4648" w:rsidRPr="003F4648">
        <w:rPr>
          <w:lang w:val="pt-BR"/>
        </w:rPr>
        <w:t>A</w:t>
      </w:r>
      <w:r w:rsidR="00FE1062" w:rsidRPr="003F4648">
        <w:t xml:space="preserve">nexo </w:t>
      </w:r>
      <w:r w:rsidR="001F0A99">
        <w:rPr>
          <w:lang w:val="pt-BR"/>
        </w:rPr>
        <w:t>VII</w:t>
      </w:r>
      <w:r w:rsidRPr="003F4648">
        <w:t xml:space="preserve"> deste Termo de Referência com o objetivo </w:t>
      </w:r>
      <w:r w:rsidR="004F3F33" w:rsidRPr="003F4648">
        <w:t xml:space="preserve">de definir </w:t>
      </w:r>
      <w:r w:rsidR="00283FD5" w:rsidRPr="003F4648">
        <w:t>os riscos</w:t>
      </w:r>
      <w:r w:rsidRPr="003F4648">
        <w:t xml:space="preserve"> a que está exposta à execução do objeto, advindas de eventos supervenientes à contratação, dado relevante para sua identificação, prevenção e respectivas responsabilidades pela eventual ocorrência, bem como para o dimensionamento das propostas pelas licitantes.</w:t>
      </w:r>
    </w:p>
    <w:p w14:paraId="362C9B84" w14:textId="77777777" w:rsidR="009F6118" w:rsidRPr="003F4648" w:rsidRDefault="009F6118" w:rsidP="000B5C9A">
      <w:pPr>
        <w:tabs>
          <w:tab w:val="left" w:pos="851"/>
        </w:tabs>
        <w:ind w:left="851" w:hanging="851"/>
        <w:rPr>
          <w:lang w:val="x-none"/>
        </w:rPr>
      </w:pPr>
    </w:p>
    <w:p w14:paraId="6856DBCF" w14:textId="77777777" w:rsidR="009F6118" w:rsidRPr="003F4648" w:rsidRDefault="00FE1062" w:rsidP="006272FE">
      <w:pPr>
        <w:pStyle w:val="Ttulo2"/>
        <w:numPr>
          <w:ilvl w:val="1"/>
          <w:numId w:val="28"/>
        </w:numPr>
        <w:tabs>
          <w:tab w:val="left" w:pos="851"/>
        </w:tabs>
        <w:ind w:left="851" w:hanging="851"/>
      </w:pPr>
      <w:r w:rsidRPr="003F4648">
        <w:t>A contratada não é responsável pelos riscos relacionados ao objeto do ajuste cuja responsabilidade na Matriz</w:t>
      </w:r>
      <w:r w:rsidR="0092006D" w:rsidRPr="003F4648">
        <w:rPr>
          <w:lang w:val="pt-BR"/>
        </w:rPr>
        <w:t xml:space="preserve"> de  Riscos seja </w:t>
      </w:r>
      <w:r w:rsidRPr="003F4648">
        <w:t>da Codevasf.</w:t>
      </w:r>
    </w:p>
    <w:p w14:paraId="673B91A1" w14:textId="77777777" w:rsidR="00FE1062" w:rsidRPr="003F4648" w:rsidRDefault="00FE1062" w:rsidP="000B5C9A">
      <w:pPr>
        <w:tabs>
          <w:tab w:val="left" w:pos="851"/>
        </w:tabs>
        <w:ind w:left="851" w:hanging="851"/>
      </w:pPr>
    </w:p>
    <w:p w14:paraId="734EA9DF" w14:textId="77777777" w:rsidR="00FE1062" w:rsidRPr="003F4648" w:rsidRDefault="00FE1062" w:rsidP="006272FE">
      <w:pPr>
        <w:pStyle w:val="Ttulo2"/>
        <w:numPr>
          <w:ilvl w:val="1"/>
          <w:numId w:val="28"/>
        </w:numPr>
        <w:tabs>
          <w:tab w:val="left" w:pos="851"/>
        </w:tabs>
        <w:ind w:left="851" w:hanging="851"/>
      </w:pPr>
      <w:r w:rsidRPr="003F4648">
        <w:lastRenderedPageBreak/>
        <w:t>A contratada é integral e exclusivamente responsável por todos os riscos relacionados ao objeto do ajuste, inclusive, sem limitação, daqueles alocados para a contratada.</w:t>
      </w:r>
    </w:p>
    <w:p w14:paraId="2BD7CECB" w14:textId="77777777" w:rsidR="00FE1062" w:rsidRPr="003F4648" w:rsidRDefault="00FE1062" w:rsidP="00E76CBF">
      <w:pPr>
        <w:tabs>
          <w:tab w:val="left" w:pos="851"/>
        </w:tabs>
      </w:pPr>
    </w:p>
    <w:p w14:paraId="1125021D" w14:textId="77777777" w:rsidR="00FE1062" w:rsidRPr="003F4648" w:rsidRDefault="00FE1062" w:rsidP="006272FE">
      <w:pPr>
        <w:pStyle w:val="Ttulo2"/>
        <w:numPr>
          <w:ilvl w:val="1"/>
          <w:numId w:val="28"/>
        </w:numPr>
        <w:tabs>
          <w:tab w:val="left" w:pos="851"/>
        </w:tabs>
        <w:ind w:left="851" w:hanging="851"/>
      </w:pPr>
      <w:r w:rsidRPr="003F4648">
        <w:t xml:space="preserve">Constitui peça integrante do contrato a </w:t>
      </w:r>
      <w:r w:rsidR="0092006D" w:rsidRPr="003F4648">
        <w:rPr>
          <w:lang w:val="pt-BR"/>
        </w:rPr>
        <w:t>M</w:t>
      </w:r>
      <w:r w:rsidRPr="003F4648">
        <w:t xml:space="preserve">atriz de </w:t>
      </w:r>
      <w:r w:rsidR="0092006D" w:rsidRPr="003F4648">
        <w:rPr>
          <w:lang w:val="pt-BR"/>
        </w:rPr>
        <w:t>R</w:t>
      </w:r>
      <w:r w:rsidRPr="003F4648">
        <w:t>iscos, independentemente de transcrição no instrumento.</w:t>
      </w:r>
    </w:p>
    <w:p w14:paraId="53CEC722" w14:textId="77777777" w:rsidR="00FE1062" w:rsidRPr="003F4648" w:rsidRDefault="00FE1062" w:rsidP="000B5C9A">
      <w:pPr>
        <w:tabs>
          <w:tab w:val="left" w:pos="851"/>
        </w:tabs>
        <w:ind w:left="851" w:hanging="851"/>
      </w:pPr>
    </w:p>
    <w:p w14:paraId="3EBA50D2" w14:textId="77777777" w:rsidR="00FE1062" w:rsidRPr="003F4648" w:rsidRDefault="00FE1062" w:rsidP="006272FE">
      <w:pPr>
        <w:pStyle w:val="Ttulo2"/>
        <w:numPr>
          <w:ilvl w:val="1"/>
          <w:numId w:val="28"/>
        </w:numPr>
        <w:tabs>
          <w:tab w:val="left" w:pos="851"/>
        </w:tabs>
        <w:ind w:left="851" w:hanging="851"/>
      </w:pPr>
      <w:r w:rsidRPr="003F4648">
        <w:t>A contratada tem pleno conhecimento, quando da partici</w:t>
      </w:r>
      <w:r w:rsidR="00CD1E10" w:rsidRPr="003F4648">
        <w:t>pação do processo licitatório, d</w:t>
      </w:r>
      <w:r w:rsidRPr="003F4648">
        <w:t xml:space="preserve">a natureza e extensão dos riscos por ela assumidos e </w:t>
      </w:r>
      <w:r w:rsidR="00081318" w:rsidRPr="003F4648">
        <w:t>deve levar</w:t>
      </w:r>
      <w:r w:rsidRPr="003F4648">
        <w:t xml:space="preserve"> tais riscos em consideração na formulação de sua proposta.</w:t>
      </w:r>
    </w:p>
    <w:p w14:paraId="0CBB7098" w14:textId="77777777" w:rsidR="00FE1062" w:rsidRPr="003F4648" w:rsidRDefault="00FE1062" w:rsidP="00E76CBF">
      <w:pPr>
        <w:pStyle w:val="Ttulo2"/>
        <w:numPr>
          <w:ilvl w:val="0"/>
          <w:numId w:val="0"/>
        </w:numPr>
        <w:tabs>
          <w:tab w:val="left" w:pos="851"/>
        </w:tabs>
        <w:ind w:left="851"/>
      </w:pPr>
    </w:p>
    <w:p w14:paraId="0DDB24B4" w14:textId="77777777" w:rsidR="00FE1062" w:rsidRPr="003F4648" w:rsidRDefault="00FE1062" w:rsidP="006272FE">
      <w:pPr>
        <w:pStyle w:val="Ttulo2"/>
        <w:numPr>
          <w:ilvl w:val="1"/>
          <w:numId w:val="28"/>
        </w:numPr>
        <w:tabs>
          <w:tab w:val="left" w:pos="851"/>
        </w:tabs>
        <w:ind w:left="851" w:hanging="851"/>
      </w:pPr>
      <w:r w:rsidRPr="003F4648">
        <w:t>O termo risco no contrato é designado como um evento ou uma condição incerta que, se ocorrer, tem um efeito em pelo menos um objetivo do objeto contratual. O risco é o resultado da combinação entre probabilidade de ocorrência de determinado evento futuro e o impacto resultante caso ele ocorra. Esse conceito pode ser ainda mais específico ao se classificar o risco como a probabilidade de ocorrência de um determinado evento que gere impactos econômicos positivos ou negativos, bem como no prazo de execução do contrato.</w:t>
      </w:r>
    </w:p>
    <w:p w14:paraId="2B1BCAAF" w14:textId="77777777" w:rsidR="00FE1062" w:rsidRPr="003F4648" w:rsidRDefault="00FE1062" w:rsidP="00E76CBF">
      <w:pPr>
        <w:pStyle w:val="Ttulo2"/>
        <w:numPr>
          <w:ilvl w:val="0"/>
          <w:numId w:val="0"/>
        </w:numPr>
        <w:tabs>
          <w:tab w:val="left" w:pos="851"/>
        </w:tabs>
        <w:ind w:left="851"/>
      </w:pPr>
    </w:p>
    <w:p w14:paraId="643B6560" w14:textId="77777777" w:rsidR="00FE1062" w:rsidRPr="003F4648" w:rsidRDefault="00FE1062" w:rsidP="006272FE">
      <w:pPr>
        <w:pStyle w:val="Ttulo2"/>
        <w:numPr>
          <w:ilvl w:val="1"/>
          <w:numId w:val="28"/>
        </w:numPr>
        <w:tabs>
          <w:tab w:val="left" w:pos="851"/>
        </w:tabs>
        <w:ind w:left="851" w:hanging="851"/>
      </w:pPr>
      <w:r w:rsidRPr="003F4648">
        <w:t>Sempre que atendidas as condições do contrato e mantidas as disposições do contrato e as disposições da matriz de risco</w:t>
      </w:r>
      <w:r w:rsidR="0092006D" w:rsidRPr="003F4648">
        <w:rPr>
          <w:lang w:val="pt-BR"/>
        </w:rPr>
        <w:t>s</w:t>
      </w:r>
      <w:r w:rsidRPr="003F4648">
        <w:t>, considera-se mantido seu equilíbrio econômico-financeiro.</w:t>
      </w:r>
    </w:p>
    <w:p w14:paraId="55AD10DB" w14:textId="77777777" w:rsidR="00FE1062" w:rsidRPr="003F4648" w:rsidRDefault="00FE1062" w:rsidP="00E76CBF">
      <w:pPr>
        <w:pStyle w:val="Ttulo2"/>
        <w:numPr>
          <w:ilvl w:val="0"/>
          <w:numId w:val="0"/>
        </w:numPr>
        <w:tabs>
          <w:tab w:val="left" w:pos="851"/>
        </w:tabs>
        <w:ind w:left="851"/>
      </w:pPr>
    </w:p>
    <w:p w14:paraId="6B6C7A7F" w14:textId="77777777" w:rsidR="00FE1062" w:rsidRPr="003F4648" w:rsidRDefault="00FE1062" w:rsidP="006272FE">
      <w:pPr>
        <w:pStyle w:val="Ttulo2"/>
        <w:numPr>
          <w:ilvl w:val="1"/>
          <w:numId w:val="28"/>
        </w:numPr>
        <w:tabs>
          <w:tab w:val="left" w:pos="851"/>
        </w:tabs>
        <w:ind w:left="851" w:hanging="851"/>
      </w:pPr>
      <w:r w:rsidRPr="003F4648">
        <w:t>A Contratada somente poderá solicitar a recomposição do equilíbrio econômico-financeiro ou aditivo de prazo nas hipóteses excluídas de sua responsabilidade na matriz de risco</w:t>
      </w:r>
      <w:r w:rsidR="0092006D" w:rsidRPr="003F4648">
        <w:rPr>
          <w:lang w:val="pt-BR"/>
        </w:rPr>
        <w:t>s</w:t>
      </w:r>
      <w:r w:rsidRPr="003F4648">
        <w:t>.</w:t>
      </w:r>
    </w:p>
    <w:p w14:paraId="3BA44B47" w14:textId="77777777" w:rsidR="00FE1062" w:rsidRPr="003F4648" w:rsidRDefault="00FE1062" w:rsidP="00E76CBF">
      <w:pPr>
        <w:pStyle w:val="Ttulo2"/>
        <w:numPr>
          <w:ilvl w:val="0"/>
          <w:numId w:val="0"/>
        </w:numPr>
        <w:tabs>
          <w:tab w:val="left" w:pos="851"/>
        </w:tabs>
        <w:ind w:left="851"/>
      </w:pPr>
    </w:p>
    <w:p w14:paraId="28E8C76C" w14:textId="77777777" w:rsidR="00FE1062" w:rsidRPr="003F4648" w:rsidRDefault="00FE1062" w:rsidP="006272FE">
      <w:pPr>
        <w:pStyle w:val="Ttulo2"/>
        <w:numPr>
          <w:ilvl w:val="1"/>
          <w:numId w:val="28"/>
        </w:numPr>
        <w:tabs>
          <w:tab w:val="left" w:pos="851"/>
        </w:tabs>
        <w:ind w:left="851" w:hanging="851"/>
      </w:pPr>
      <w:r w:rsidRPr="003F4648">
        <w:t>Os casos omissos na matriz de risco</w:t>
      </w:r>
      <w:r w:rsidR="0092006D" w:rsidRPr="003F4648">
        <w:rPr>
          <w:lang w:val="pt-BR"/>
        </w:rPr>
        <w:t>s</w:t>
      </w:r>
      <w:r w:rsidRPr="003F4648">
        <w:t xml:space="preserve"> serão objeto de análise acurada e criteriosa, lastreada em elementos técnicos, por intermédio de processo administrativo para apurar o caso concreto.</w:t>
      </w:r>
    </w:p>
    <w:p w14:paraId="053751E8" w14:textId="77777777" w:rsidR="00FE1062" w:rsidRPr="003F4648" w:rsidRDefault="00FE1062" w:rsidP="000B5C9A">
      <w:pPr>
        <w:tabs>
          <w:tab w:val="left" w:pos="851"/>
        </w:tabs>
        <w:ind w:left="851" w:hanging="851"/>
      </w:pPr>
    </w:p>
    <w:p w14:paraId="364DD253" w14:textId="77777777" w:rsidR="00181BDC" w:rsidRPr="003F4648" w:rsidRDefault="00FE1062" w:rsidP="006272FE">
      <w:pPr>
        <w:pStyle w:val="Ttulo2"/>
        <w:numPr>
          <w:ilvl w:val="1"/>
          <w:numId w:val="28"/>
        </w:numPr>
        <w:tabs>
          <w:tab w:val="left" w:pos="851"/>
        </w:tabs>
        <w:ind w:left="851" w:hanging="851"/>
      </w:pPr>
      <w:r w:rsidRPr="003F4648">
        <w:t>A referida matriz de risco</w:t>
      </w:r>
      <w:r w:rsidR="0092006D" w:rsidRPr="003F4648">
        <w:rPr>
          <w:lang w:val="pt-BR"/>
        </w:rPr>
        <w:t>s</w:t>
      </w:r>
      <w:r w:rsidRPr="003F4648">
        <w:t xml:space="preserve"> é parte integrante do contrato, pois tais obrigações são de resultado e devidamente delimitadas neste TR.</w:t>
      </w:r>
    </w:p>
    <w:p w14:paraId="628A97F6" w14:textId="77777777" w:rsidR="00116A8C" w:rsidRPr="003A334E" w:rsidRDefault="00116A8C" w:rsidP="000B5C9A">
      <w:pPr>
        <w:tabs>
          <w:tab w:val="left" w:pos="851"/>
        </w:tabs>
        <w:ind w:left="851" w:hanging="851"/>
      </w:pPr>
    </w:p>
    <w:p w14:paraId="79F4A216" w14:textId="77777777" w:rsidR="004C725C" w:rsidRPr="003A334E" w:rsidRDefault="004C725C" w:rsidP="006272FE">
      <w:pPr>
        <w:pStyle w:val="Ttulo1"/>
        <w:numPr>
          <w:ilvl w:val="0"/>
          <w:numId w:val="28"/>
        </w:numPr>
        <w:ind w:left="851" w:hanging="851"/>
      </w:pPr>
      <w:bookmarkStart w:id="37" w:name="_Toc213246019"/>
      <w:r w:rsidRPr="003A334E">
        <w:rPr>
          <w:szCs w:val="20"/>
        </w:rPr>
        <w:t>CONDIÇÕES GERAIS</w:t>
      </w:r>
      <w:bookmarkEnd w:id="37"/>
    </w:p>
    <w:p w14:paraId="38FB3182" w14:textId="77777777" w:rsidR="004C725C" w:rsidRPr="003A334E" w:rsidRDefault="004C725C">
      <w:pPr>
        <w:ind w:left="567" w:hanging="567"/>
        <w:rPr>
          <w:szCs w:val="20"/>
        </w:rPr>
      </w:pPr>
    </w:p>
    <w:p w14:paraId="17A72A76" w14:textId="35073058" w:rsidR="004C725C" w:rsidRPr="003A334E" w:rsidRDefault="004C725C" w:rsidP="006272FE">
      <w:pPr>
        <w:pStyle w:val="Ttulo2"/>
        <w:numPr>
          <w:ilvl w:val="1"/>
          <w:numId w:val="28"/>
        </w:numPr>
        <w:tabs>
          <w:tab w:val="left" w:pos="851"/>
        </w:tabs>
        <w:ind w:left="851" w:hanging="851"/>
        <w:rPr>
          <w:szCs w:val="20"/>
        </w:rPr>
      </w:pPr>
      <w:r w:rsidRPr="003A334E">
        <w:t>Este Termo de Referência e seus anexos farão parte integrante do contrato a ser firmado com a CONTRATADA, independente</w:t>
      </w:r>
      <w:r w:rsidR="008240DD" w:rsidRPr="003A334E">
        <w:rPr>
          <w:lang w:val="pt-BR"/>
        </w:rPr>
        <w:t>mente</w:t>
      </w:r>
      <w:r w:rsidRPr="003A334E">
        <w:t xml:space="preserve"> de </w:t>
      </w:r>
      <w:r w:rsidR="001E37F9">
        <w:rPr>
          <w:lang w:val="pt-BR"/>
        </w:rPr>
        <w:t>transcrições</w:t>
      </w:r>
      <w:r w:rsidRPr="003A334E">
        <w:rPr>
          <w:szCs w:val="20"/>
        </w:rPr>
        <w:t>.</w:t>
      </w:r>
    </w:p>
    <w:p w14:paraId="0314A95E" w14:textId="77777777" w:rsidR="00181BDC" w:rsidRPr="003A334E" w:rsidRDefault="00181BDC" w:rsidP="00181BDC">
      <w:pPr>
        <w:rPr>
          <w:lang w:val="x-none"/>
        </w:rPr>
      </w:pPr>
    </w:p>
    <w:p w14:paraId="4AB22CFA" w14:textId="77777777" w:rsidR="004C725C" w:rsidRPr="003A334E" w:rsidRDefault="004C725C">
      <w:pPr>
        <w:rPr>
          <w:szCs w:val="20"/>
          <w:lang w:val="x-none"/>
        </w:rPr>
      </w:pPr>
    </w:p>
    <w:p w14:paraId="307444A5" w14:textId="77777777" w:rsidR="004C725C" w:rsidRPr="003A334E" w:rsidRDefault="004C725C" w:rsidP="006272FE">
      <w:pPr>
        <w:pStyle w:val="Ttulo1"/>
        <w:numPr>
          <w:ilvl w:val="0"/>
          <w:numId w:val="28"/>
        </w:numPr>
        <w:ind w:left="851" w:hanging="851"/>
        <w:jc w:val="left"/>
      </w:pPr>
      <w:bookmarkStart w:id="38" w:name="_Toc213246020"/>
      <w:r w:rsidRPr="003A334E">
        <w:t>ANEXOS</w:t>
      </w:r>
      <w:bookmarkEnd w:id="38"/>
    </w:p>
    <w:p w14:paraId="777A45E7" w14:textId="77777777" w:rsidR="004C725C" w:rsidRPr="003A334E" w:rsidRDefault="004C725C"/>
    <w:p w14:paraId="28D8B890" w14:textId="77777777" w:rsidR="004C725C" w:rsidRPr="003A334E" w:rsidRDefault="004C725C" w:rsidP="006272FE">
      <w:pPr>
        <w:pStyle w:val="Ttulo2"/>
        <w:numPr>
          <w:ilvl w:val="1"/>
          <w:numId w:val="28"/>
        </w:numPr>
        <w:tabs>
          <w:tab w:val="left" w:pos="851"/>
        </w:tabs>
        <w:ind w:left="851" w:hanging="851"/>
      </w:pPr>
      <w:r w:rsidRPr="003A334E">
        <w:t>São ainda, documentos integrantes deste Termo de Referência:</w:t>
      </w:r>
    </w:p>
    <w:p w14:paraId="1D2D39B7" w14:textId="77777777" w:rsidR="004C725C" w:rsidRPr="003A334E" w:rsidRDefault="004C725C">
      <w:pPr>
        <w:rPr>
          <w:szCs w:val="20"/>
        </w:rPr>
      </w:pPr>
    </w:p>
    <w:p w14:paraId="6B0BED4E" w14:textId="77777777" w:rsidR="004C725C" w:rsidRPr="003A334E" w:rsidRDefault="004C725C" w:rsidP="006272FE">
      <w:pPr>
        <w:pStyle w:val="PargrafodaLista"/>
        <w:numPr>
          <w:ilvl w:val="0"/>
          <w:numId w:val="22"/>
        </w:numPr>
        <w:ind w:left="1211"/>
      </w:pPr>
      <w:r w:rsidRPr="003A334E">
        <w:rPr>
          <w:szCs w:val="20"/>
        </w:rPr>
        <w:t>Anexo I – Justificativa</w:t>
      </w:r>
      <w:r w:rsidR="00AD4F78">
        <w:rPr>
          <w:szCs w:val="20"/>
        </w:rPr>
        <w:t>s</w:t>
      </w:r>
    </w:p>
    <w:p w14:paraId="439BC2A5" w14:textId="6D0468B8" w:rsidR="004C725C" w:rsidRPr="003A334E" w:rsidRDefault="004C725C" w:rsidP="006272FE">
      <w:pPr>
        <w:pStyle w:val="PargrafodaLista"/>
        <w:numPr>
          <w:ilvl w:val="0"/>
          <w:numId w:val="22"/>
        </w:numPr>
        <w:ind w:left="1211"/>
      </w:pPr>
      <w:r w:rsidRPr="003A334E">
        <w:rPr>
          <w:szCs w:val="20"/>
        </w:rPr>
        <w:t>Anexo II –</w:t>
      </w:r>
      <w:r w:rsidR="00C91583" w:rsidRPr="003A334E">
        <w:rPr>
          <w:szCs w:val="20"/>
        </w:rPr>
        <w:t xml:space="preserve"> </w:t>
      </w:r>
      <w:r w:rsidRPr="003A334E">
        <w:rPr>
          <w:szCs w:val="20"/>
        </w:rPr>
        <w:t>Planilhas de Quantidades e Preços</w:t>
      </w:r>
      <w:r w:rsidR="00C91583" w:rsidRPr="003A334E">
        <w:rPr>
          <w:szCs w:val="20"/>
        </w:rPr>
        <w:t xml:space="preserve"> </w:t>
      </w:r>
      <w:r w:rsidR="00AD4F78">
        <w:rPr>
          <w:szCs w:val="20"/>
        </w:rPr>
        <w:t xml:space="preserve">Orçados </w:t>
      </w:r>
      <w:r w:rsidR="00C91583" w:rsidRPr="003A334E">
        <w:rPr>
          <w:szCs w:val="20"/>
        </w:rPr>
        <w:t>(com Escopo de Fornecimento</w:t>
      </w:r>
      <w:r w:rsidR="001B6706" w:rsidRPr="003A334E">
        <w:rPr>
          <w:szCs w:val="20"/>
        </w:rPr>
        <w:t>)</w:t>
      </w:r>
    </w:p>
    <w:p w14:paraId="498710C7" w14:textId="77777777" w:rsidR="004C725C" w:rsidRPr="006D3AD1" w:rsidRDefault="004C725C" w:rsidP="006272FE">
      <w:pPr>
        <w:pStyle w:val="PargrafodaLista"/>
        <w:numPr>
          <w:ilvl w:val="0"/>
          <w:numId w:val="22"/>
        </w:numPr>
        <w:ind w:left="1211"/>
      </w:pPr>
      <w:r w:rsidRPr="006D3AD1">
        <w:rPr>
          <w:szCs w:val="20"/>
        </w:rPr>
        <w:t>Anexo III – Especificações Técnicas</w:t>
      </w:r>
    </w:p>
    <w:p w14:paraId="0859489F" w14:textId="77777777" w:rsidR="00D72D01" w:rsidRPr="006D3AD1" w:rsidRDefault="004C725C" w:rsidP="006272FE">
      <w:pPr>
        <w:pStyle w:val="PargrafodaLista"/>
        <w:numPr>
          <w:ilvl w:val="0"/>
          <w:numId w:val="22"/>
        </w:numPr>
        <w:ind w:left="1211"/>
      </w:pPr>
      <w:r w:rsidRPr="006D3AD1">
        <w:rPr>
          <w:szCs w:val="20"/>
        </w:rPr>
        <w:t xml:space="preserve">Anexo IV – </w:t>
      </w:r>
      <w:r w:rsidR="00AD4F78" w:rsidRPr="006D3AD1">
        <w:rPr>
          <w:szCs w:val="20"/>
        </w:rPr>
        <w:t>Estudo Técnico Preliminar</w:t>
      </w:r>
    </w:p>
    <w:p w14:paraId="595BE6F4" w14:textId="394B7C7D" w:rsidR="001B6706" w:rsidRPr="002C1CEA" w:rsidRDefault="00AD4F78" w:rsidP="006272FE">
      <w:pPr>
        <w:pStyle w:val="PargrafodaLista"/>
        <w:numPr>
          <w:ilvl w:val="0"/>
          <w:numId w:val="22"/>
        </w:numPr>
        <w:ind w:left="1211"/>
      </w:pPr>
      <w:r w:rsidRPr="003A334E">
        <w:t xml:space="preserve">Anexo V </w:t>
      </w:r>
      <w:r w:rsidR="001B6706" w:rsidRPr="003A334E">
        <w:rPr>
          <w:szCs w:val="20"/>
        </w:rPr>
        <w:t xml:space="preserve">– </w:t>
      </w:r>
      <w:r w:rsidRPr="002C1CEA">
        <w:rPr>
          <w:szCs w:val="20"/>
        </w:rPr>
        <w:t>Modelo de Planilha de Preços (Proposta)</w:t>
      </w:r>
    </w:p>
    <w:p w14:paraId="7DE2B243" w14:textId="75A340A6" w:rsidR="004C725C" w:rsidRPr="002C1CEA" w:rsidRDefault="004C725C" w:rsidP="006272FE">
      <w:pPr>
        <w:pStyle w:val="PargrafodaLista"/>
        <w:numPr>
          <w:ilvl w:val="0"/>
          <w:numId w:val="22"/>
        </w:numPr>
        <w:ind w:left="1211"/>
        <w:rPr>
          <w:szCs w:val="20"/>
        </w:rPr>
      </w:pPr>
      <w:r w:rsidRPr="002C1CEA">
        <w:rPr>
          <w:szCs w:val="20"/>
        </w:rPr>
        <w:t xml:space="preserve">Anexo </w:t>
      </w:r>
      <w:r w:rsidR="001F0A99">
        <w:rPr>
          <w:szCs w:val="20"/>
        </w:rPr>
        <w:t>VI</w:t>
      </w:r>
      <w:r w:rsidRPr="002C1CEA">
        <w:rPr>
          <w:szCs w:val="20"/>
        </w:rPr>
        <w:t xml:space="preserve"> – </w:t>
      </w:r>
      <w:r w:rsidR="00E53BBA" w:rsidRPr="002C1CEA">
        <w:rPr>
          <w:szCs w:val="20"/>
        </w:rPr>
        <w:t>Modelo de Logomarca da Codevasf</w:t>
      </w:r>
    </w:p>
    <w:p w14:paraId="7CDD9DB0" w14:textId="30571839" w:rsidR="004C725C" w:rsidRPr="002C1CEA" w:rsidRDefault="004C725C" w:rsidP="006272FE">
      <w:pPr>
        <w:pStyle w:val="PargrafodaLista"/>
        <w:numPr>
          <w:ilvl w:val="0"/>
          <w:numId w:val="22"/>
        </w:numPr>
        <w:ind w:left="1211"/>
        <w:rPr>
          <w:szCs w:val="20"/>
        </w:rPr>
      </w:pPr>
      <w:r w:rsidRPr="002C1CEA">
        <w:rPr>
          <w:szCs w:val="20"/>
        </w:rPr>
        <w:t xml:space="preserve">Anexo </w:t>
      </w:r>
      <w:r w:rsidR="001F0A99">
        <w:rPr>
          <w:szCs w:val="20"/>
        </w:rPr>
        <w:t>VII</w:t>
      </w:r>
      <w:r w:rsidRPr="002C1CEA">
        <w:rPr>
          <w:szCs w:val="20"/>
        </w:rPr>
        <w:t xml:space="preserve"> –</w:t>
      </w:r>
      <w:r w:rsidR="00AD4F78" w:rsidRPr="002C1CEA">
        <w:rPr>
          <w:szCs w:val="20"/>
        </w:rPr>
        <w:t xml:space="preserve"> </w:t>
      </w:r>
      <w:r w:rsidR="00AD4F78" w:rsidRPr="002C1CEA">
        <w:t>Matriz de Riscos</w:t>
      </w:r>
    </w:p>
    <w:p w14:paraId="5CF751C3" w14:textId="77777777" w:rsidR="004C725C" w:rsidRPr="003A334E" w:rsidRDefault="004C725C" w:rsidP="00412CF8">
      <w:pPr>
        <w:pageBreakBefore/>
        <w:spacing w:after="200" w:line="276" w:lineRule="auto"/>
        <w:jc w:val="center"/>
        <w:rPr>
          <w:b/>
          <w:sz w:val="24"/>
        </w:rPr>
      </w:pPr>
      <w:r w:rsidRPr="003A334E">
        <w:rPr>
          <w:b/>
          <w:sz w:val="24"/>
        </w:rPr>
        <w:lastRenderedPageBreak/>
        <w:t>ANEXO I</w:t>
      </w:r>
      <w:r w:rsidR="00412CF8" w:rsidRPr="003A334E">
        <w:rPr>
          <w:b/>
          <w:sz w:val="24"/>
        </w:rPr>
        <w:t xml:space="preserve"> - </w:t>
      </w:r>
      <w:r w:rsidRPr="003A334E">
        <w:rPr>
          <w:b/>
          <w:sz w:val="24"/>
        </w:rPr>
        <w:t>JUSTIFICATIVAS</w:t>
      </w:r>
    </w:p>
    <w:p w14:paraId="1708842D" w14:textId="77777777" w:rsidR="004C725C" w:rsidRPr="003A334E" w:rsidRDefault="004C725C">
      <w:pPr>
        <w:rPr>
          <w:b/>
          <w:sz w:val="24"/>
          <w:szCs w:val="20"/>
        </w:rPr>
      </w:pPr>
    </w:p>
    <w:p w14:paraId="3CC38020" w14:textId="77777777" w:rsidR="004C725C" w:rsidRPr="003F4648" w:rsidRDefault="004C725C">
      <w:r w:rsidRPr="003F4648">
        <w:rPr>
          <w:b/>
          <w:szCs w:val="20"/>
        </w:rPr>
        <w:t>Finalidade</w:t>
      </w:r>
      <w:r w:rsidRPr="003F4648">
        <w:rPr>
          <w:szCs w:val="20"/>
        </w:rPr>
        <w:t xml:space="preserve">: </w:t>
      </w:r>
      <w:r w:rsidR="00412CF8" w:rsidRPr="003F4648">
        <w:rPr>
          <w:szCs w:val="20"/>
        </w:rPr>
        <w:t>E</w:t>
      </w:r>
      <w:r w:rsidRPr="003F4648">
        <w:rPr>
          <w:szCs w:val="20"/>
        </w:rPr>
        <w:t>ste anexo tem por finalidade incluir exigências e particularidades em função da especificidade do equipamento a ser adquirido, previstas no Termo de Referência e que aqui após relacionadas passam a integrar o TR.</w:t>
      </w:r>
    </w:p>
    <w:p w14:paraId="331713EF" w14:textId="77777777" w:rsidR="004C725C" w:rsidRPr="003A334E" w:rsidRDefault="004C725C">
      <w:pPr>
        <w:rPr>
          <w:szCs w:val="20"/>
        </w:rPr>
      </w:pPr>
    </w:p>
    <w:p w14:paraId="1764762B" w14:textId="74FC64D5" w:rsidR="006205C1" w:rsidRPr="003A334E" w:rsidRDefault="006205C1">
      <w:r w:rsidRPr="003A334E">
        <w:rPr>
          <w:b/>
          <w:szCs w:val="20"/>
          <w:u w:val="single"/>
        </w:rPr>
        <w:t>Aprovação do Termo de Referência e Estudo Técnico Preliminar – ETP</w:t>
      </w:r>
      <w:r w:rsidR="00297AAD">
        <w:rPr>
          <w:szCs w:val="20"/>
        </w:rPr>
        <w:t xml:space="preserve">: </w:t>
      </w:r>
      <w:r w:rsidR="003D0C35" w:rsidRPr="003A334E">
        <w:rPr>
          <w:szCs w:val="20"/>
        </w:rPr>
        <w:t xml:space="preserve">O </w:t>
      </w:r>
      <w:r w:rsidR="003D0C35">
        <w:rPr>
          <w:szCs w:val="20"/>
        </w:rPr>
        <w:t>t</w:t>
      </w:r>
      <w:r w:rsidR="003D0C35" w:rsidRPr="003A334E">
        <w:rPr>
          <w:szCs w:val="20"/>
        </w:rPr>
        <w:t xml:space="preserve">ermo de </w:t>
      </w:r>
      <w:r w:rsidR="003D0C35">
        <w:rPr>
          <w:szCs w:val="20"/>
        </w:rPr>
        <w:t>r</w:t>
      </w:r>
      <w:r w:rsidR="003D0C35" w:rsidRPr="003A334E">
        <w:rPr>
          <w:szCs w:val="20"/>
        </w:rPr>
        <w:t xml:space="preserve">eferência e o </w:t>
      </w:r>
      <w:r w:rsidR="003D0C35">
        <w:rPr>
          <w:szCs w:val="20"/>
        </w:rPr>
        <w:t>e</w:t>
      </w:r>
      <w:r w:rsidR="003D0C35" w:rsidRPr="003A334E">
        <w:rPr>
          <w:szCs w:val="20"/>
        </w:rPr>
        <w:t xml:space="preserve">studo </w:t>
      </w:r>
      <w:r w:rsidR="003D0C35">
        <w:rPr>
          <w:szCs w:val="20"/>
        </w:rPr>
        <w:t>t</w:t>
      </w:r>
      <w:r w:rsidR="003D0C35" w:rsidRPr="003A334E">
        <w:rPr>
          <w:szCs w:val="20"/>
        </w:rPr>
        <w:t xml:space="preserve">écnico </w:t>
      </w:r>
      <w:r w:rsidR="003D0C35">
        <w:rPr>
          <w:szCs w:val="20"/>
        </w:rPr>
        <w:t>p</w:t>
      </w:r>
      <w:r w:rsidR="003D0C35" w:rsidRPr="003A334E">
        <w:rPr>
          <w:szCs w:val="20"/>
        </w:rPr>
        <w:t xml:space="preserve">reliminar </w:t>
      </w:r>
      <w:r w:rsidR="003D0C35">
        <w:rPr>
          <w:szCs w:val="20"/>
        </w:rPr>
        <w:t xml:space="preserve">serão submetidos à análise e </w:t>
      </w:r>
      <w:r w:rsidR="003D0C35" w:rsidRPr="003A334E">
        <w:rPr>
          <w:szCs w:val="20"/>
        </w:rPr>
        <w:t>aprova</w:t>
      </w:r>
      <w:r w:rsidR="003D0C35">
        <w:rPr>
          <w:szCs w:val="20"/>
        </w:rPr>
        <w:t>ção</w:t>
      </w:r>
      <w:r w:rsidR="003D0C35" w:rsidRPr="003A334E">
        <w:rPr>
          <w:szCs w:val="20"/>
        </w:rPr>
        <w:t xml:space="preserve"> por ato da autoridade competente</w:t>
      </w:r>
      <w:r w:rsidR="003D0C35">
        <w:rPr>
          <w:szCs w:val="20"/>
        </w:rPr>
        <w:t>.</w:t>
      </w:r>
    </w:p>
    <w:p w14:paraId="041607E5" w14:textId="77777777" w:rsidR="006205C1" w:rsidRPr="003A334E" w:rsidRDefault="006205C1">
      <w:pPr>
        <w:rPr>
          <w:szCs w:val="20"/>
        </w:rPr>
      </w:pPr>
    </w:p>
    <w:p w14:paraId="5C399F7A" w14:textId="77777777" w:rsidR="004C725C" w:rsidRPr="003A334E" w:rsidRDefault="004C725C" w:rsidP="006205C1">
      <w:pPr>
        <w:jc w:val="center"/>
        <w:rPr>
          <w:u w:val="single"/>
        </w:rPr>
      </w:pPr>
      <w:r w:rsidRPr="003A334E">
        <w:rPr>
          <w:b/>
          <w:szCs w:val="20"/>
          <w:u w:val="single"/>
        </w:rPr>
        <w:t>Justificativas:</w:t>
      </w:r>
    </w:p>
    <w:p w14:paraId="29A7E982" w14:textId="77777777" w:rsidR="00584267" w:rsidRDefault="00584267">
      <w:pPr>
        <w:rPr>
          <w:b/>
          <w:szCs w:val="20"/>
          <w:u w:val="single"/>
        </w:rPr>
      </w:pPr>
    </w:p>
    <w:p w14:paraId="29B5E011" w14:textId="77777777" w:rsidR="004C725C" w:rsidRDefault="004C725C">
      <w:pPr>
        <w:rPr>
          <w:b/>
          <w:szCs w:val="20"/>
          <w:u w:val="single"/>
        </w:rPr>
      </w:pPr>
      <w:r w:rsidRPr="003A334E">
        <w:rPr>
          <w:b/>
          <w:szCs w:val="20"/>
          <w:u w:val="single"/>
        </w:rPr>
        <w:t>Da necessidade da contratação</w:t>
      </w:r>
      <w:r w:rsidR="0061371B" w:rsidRPr="003A334E">
        <w:rPr>
          <w:b/>
          <w:szCs w:val="20"/>
          <w:u w:val="single"/>
        </w:rPr>
        <w:t>:</w:t>
      </w:r>
    </w:p>
    <w:p w14:paraId="4161BCB9" w14:textId="77777777" w:rsidR="00617B80" w:rsidRPr="003A334E" w:rsidRDefault="00617B80">
      <w:pPr>
        <w:rPr>
          <w:b/>
          <w:color w:val="0070C0"/>
          <w:szCs w:val="20"/>
          <w:u w:val="single"/>
        </w:rPr>
      </w:pPr>
    </w:p>
    <w:p w14:paraId="51F8F66A" w14:textId="0A20BB2A" w:rsidR="00C05174" w:rsidRPr="00C05174" w:rsidRDefault="00C05174" w:rsidP="00C05174">
      <w:pPr>
        <w:rPr>
          <w:szCs w:val="20"/>
        </w:rPr>
      </w:pPr>
      <w:r w:rsidRPr="00C05174">
        <w:rPr>
          <w:szCs w:val="20"/>
        </w:rPr>
        <w:t>O presente documento tem por objetivo subsidiar o processo licitatório na modalidade Pregão, a ser operacionalizado sob o regime de Sistema de Registro de Preços (SRP), destinado à aquisição de bens móveis (caminhões equipados com implementos diversos), para atender à 5ª Superintendência Regional da Codevasf (Alagoas), conforme solicitação formalizada pela CI nº 003/2025. Esta aquisição visa atender à demanda estratégica de apoio aos municípios na área de atuação da 5ª SR (Alagoas), auxiliando no fortalecimento da infraestrutura municipal.</w:t>
      </w:r>
    </w:p>
    <w:p w14:paraId="24B90171" w14:textId="77777777" w:rsidR="00C05174" w:rsidRPr="00C05174" w:rsidRDefault="00C05174" w:rsidP="00C05174">
      <w:pPr>
        <w:rPr>
          <w:szCs w:val="20"/>
        </w:rPr>
      </w:pPr>
    </w:p>
    <w:p w14:paraId="571211F4" w14:textId="4388CB64" w:rsidR="00C05174" w:rsidRPr="00C05174" w:rsidRDefault="00C05174" w:rsidP="00C05174">
      <w:pPr>
        <w:rPr>
          <w:szCs w:val="20"/>
        </w:rPr>
      </w:pPr>
      <w:r w:rsidRPr="00C05174">
        <w:rPr>
          <w:szCs w:val="20"/>
        </w:rPr>
        <w:t>A contratação</w:t>
      </w:r>
      <w:r w:rsidR="00146065" w:rsidRPr="00146065">
        <w:rPr>
          <w:szCs w:val="20"/>
        </w:rPr>
        <w:t xml:space="preserve">, por meio do Planejamento Anual de Contratações da Codevasf para o ano de 2025, </w:t>
      </w:r>
      <w:r w:rsidR="00055B84">
        <w:rPr>
          <w:szCs w:val="20"/>
        </w:rPr>
        <w:t>está relacionada</w:t>
      </w:r>
      <w:r w:rsidRPr="00C05174">
        <w:rPr>
          <w:szCs w:val="20"/>
        </w:rPr>
        <w:t xml:space="preserve"> com o Objetivo Estratégico do Planejamento Estratégico Institucional (PEI) 2024-2028, “OE16 - Apoiar a Estruturação de Cidades e Comunidades Sustentáveis”, que orienta a Codevasf a contribuir com a melhoria da infraestrutura e da oferta de serviços públicos básicos nos municípios de sua área de atuação.</w:t>
      </w:r>
    </w:p>
    <w:p w14:paraId="0825CABB" w14:textId="77777777" w:rsidR="00C05174" w:rsidRPr="00C05174" w:rsidRDefault="00C05174" w:rsidP="00C05174">
      <w:pPr>
        <w:rPr>
          <w:szCs w:val="20"/>
        </w:rPr>
      </w:pPr>
    </w:p>
    <w:p w14:paraId="6B47A87C" w14:textId="11ED6667" w:rsidR="00C05174" w:rsidRPr="00C05174" w:rsidRDefault="00C05174" w:rsidP="00C05174">
      <w:pPr>
        <w:rPr>
          <w:szCs w:val="20"/>
        </w:rPr>
      </w:pPr>
      <w:r w:rsidRPr="00C05174">
        <w:rPr>
          <w:szCs w:val="20"/>
        </w:rPr>
        <w:t xml:space="preserve">Dados do Sistema Nacional de Informações em Saneamento Básico – SINISA apontam que, no último levantamento, realizado em 2022, a cobertura de coleta domiciliar de resíduos sólidos no estado de Alagoas é de 85,7%. Dos 102 municípios alagoanos, 41 apresentam cobertura de coleta abaixo de 70%. A cobertura de atendimento de água encanada no estado, conforme consulta na mesma fonte, é de 77,21%. Dos 102 municípios alagoanos, 66 apresentam cobertura abaixo de 80%. Fonte: Sistema Nacional de Informações sobre Saneamento 2022. (acesso por: </w:t>
      </w:r>
      <w:hyperlink r:id="rId11" w:history="1">
        <w:r w:rsidRPr="00C05174">
          <w:rPr>
            <w:rStyle w:val="Hyperlink"/>
            <w:szCs w:val="20"/>
          </w:rPr>
          <w:t>https://app-hmg.cidades.gov.br/indicadores-sinisa/web/site/index</w:t>
        </w:r>
      </w:hyperlink>
      <w:r w:rsidRPr="00C05174">
        <w:rPr>
          <w:szCs w:val="20"/>
        </w:rPr>
        <w:t>)</w:t>
      </w:r>
    </w:p>
    <w:p w14:paraId="07B24B3B" w14:textId="77777777" w:rsidR="00C05174" w:rsidRPr="00C05174" w:rsidRDefault="00C05174" w:rsidP="00C05174">
      <w:pPr>
        <w:rPr>
          <w:szCs w:val="20"/>
        </w:rPr>
      </w:pPr>
    </w:p>
    <w:p w14:paraId="37179E00" w14:textId="54EDD8A9" w:rsidR="00C05174" w:rsidRPr="00C05174" w:rsidRDefault="00C05174" w:rsidP="00C05174">
      <w:pPr>
        <w:rPr>
          <w:szCs w:val="20"/>
        </w:rPr>
      </w:pPr>
      <w:r w:rsidRPr="00C05174">
        <w:rPr>
          <w:szCs w:val="20"/>
        </w:rPr>
        <w:t>Atualmente grande parte dos recursos utilizados pela Codevasf são oriundos de parlamentares que destinam recursos de emendas para a concretizações dos diversos objetivos contidos no Planejamento Estratégico. Nesse cenário, a realização de licitações pela Codevasf para aquisição de equipamentos, máquinas e veículos tornou-se pratica recorrente para atender às demandas dos parlamentares, sendo destinados a municípios e comunidades dentro de sua área de atuação.</w:t>
      </w:r>
    </w:p>
    <w:p w14:paraId="439DB50B" w14:textId="77777777" w:rsidR="00C05174" w:rsidRPr="00C05174" w:rsidRDefault="00C05174" w:rsidP="00C05174">
      <w:pPr>
        <w:rPr>
          <w:szCs w:val="20"/>
        </w:rPr>
      </w:pPr>
    </w:p>
    <w:p w14:paraId="201530B5" w14:textId="30F0537A" w:rsidR="00C05174" w:rsidRPr="00C05174" w:rsidRDefault="00C05174" w:rsidP="00C05174">
      <w:pPr>
        <w:rPr>
          <w:szCs w:val="20"/>
        </w:rPr>
      </w:pPr>
      <w:r w:rsidRPr="00C05174">
        <w:rPr>
          <w:szCs w:val="20"/>
        </w:rPr>
        <w:t>Sob essa conjuntura, a 5ª Superintendência Regional da Codevasf, por meio da CI nº 003/2025</w:t>
      </w:r>
      <w:r w:rsidR="00F3073C">
        <w:rPr>
          <w:szCs w:val="20"/>
        </w:rPr>
        <w:t xml:space="preserve">, </w:t>
      </w:r>
      <w:r w:rsidRPr="00C05174">
        <w:rPr>
          <w:szCs w:val="20"/>
        </w:rPr>
        <w:t>solicita providências, no sentido de elaborar documentos técnicos para realização de procedimento licitatório visando a aquisição de:</w:t>
      </w:r>
    </w:p>
    <w:p w14:paraId="2765DBEA" w14:textId="77777777" w:rsidR="00C05174" w:rsidRPr="00C05174" w:rsidRDefault="00C05174" w:rsidP="00C05174">
      <w:pPr>
        <w:rPr>
          <w:szCs w:val="20"/>
        </w:rPr>
      </w:pPr>
    </w:p>
    <w:p w14:paraId="67FA46E6" w14:textId="5240CDF7" w:rsidR="00C05174" w:rsidRPr="00C05174" w:rsidRDefault="00C05174" w:rsidP="00C05174">
      <w:pPr>
        <w:rPr>
          <w:szCs w:val="20"/>
        </w:rPr>
      </w:pPr>
      <w:r w:rsidRPr="00C05174">
        <w:rPr>
          <w:szCs w:val="20"/>
        </w:rPr>
        <w:t>a)</w:t>
      </w:r>
      <w:r w:rsidRPr="00C05174">
        <w:rPr>
          <w:szCs w:val="20"/>
        </w:rPr>
        <w:tab/>
      </w:r>
      <w:r w:rsidR="00832DD1">
        <w:rPr>
          <w:szCs w:val="20"/>
        </w:rPr>
        <w:t>32</w:t>
      </w:r>
      <w:r w:rsidRPr="00C05174">
        <w:rPr>
          <w:szCs w:val="20"/>
        </w:rPr>
        <w:t xml:space="preserve"> (</w:t>
      </w:r>
      <w:r w:rsidR="00832DD1">
        <w:rPr>
          <w:szCs w:val="20"/>
        </w:rPr>
        <w:t>trinta e dois</w:t>
      </w:r>
      <w:r w:rsidRPr="00C05174">
        <w:rPr>
          <w:szCs w:val="20"/>
        </w:rPr>
        <w:t>) caminhões compactadores de resíduos sólidos com capacidade para 12m³;</w:t>
      </w:r>
    </w:p>
    <w:p w14:paraId="077ED9C6" w14:textId="2C989FD6" w:rsidR="00C05174" w:rsidRPr="00C05174" w:rsidRDefault="00C05174" w:rsidP="00C05174">
      <w:pPr>
        <w:rPr>
          <w:szCs w:val="20"/>
        </w:rPr>
      </w:pPr>
      <w:r w:rsidRPr="00C05174">
        <w:rPr>
          <w:szCs w:val="20"/>
        </w:rPr>
        <w:t>b)</w:t>
      </w:r>
      <w:r w:rsidRPr="00C05174">
        <w:rPr>
          <w:szCs w:val="20"/>
        </w:rPr>
        <w:tab/>
      </w:r>
      <w:r w:rsidR="00832DD1">
        <w:rPr>
          <w:szCs w:val="20"/>
        </w:rPr>
        <w:t>33</w:t>
      </w:r>
      <w:r w:rsidRPr="00C05174">
        <w:rPr>
          <w:szCs w:val="20"/>
        </w:rPr>
        <w:t xml:space="preserve"> (trinta</w:t>
      </w:r>
      <w:r w:rsidR="00832DD1">
        <w:rPr>
          <w:szCs w:val="20"/>
        </w:rPr>
        <w:t xml:space="preserve"> e três</w:t>
      </w:r>
      <w:r w:rsidRPr="00C05174">
        <w:rPr>
          <w:szCs w:val="20"/>
        </w:rPr>
        <w:t>) caminhões pipa para transporte de água potável com capacidade para 9.000 litros;</w:t>
      </w:r>
    </w:p>
    <w:p w14:paraId="287529D8" w14:textId="3982878F" w:rsidR="00C05174" w:rsidRPr="00C05174" w:rsidRDefault="00C05174" w:rsidP="00C05174">
      <w:pPr>
        <w:rPr>
          <w:szCs w:val="20"/>
        </w:rPr>
      </w:pPr>
      <w:r w:rsidRPr="00C05174">
        <w:rPr>
          <w:szCs w:val="20"/>
        </w:rPr>
        <w:t>c)</w:t>
      </w:r>
      <w:r w:rsidRPr="00C05174">
        <w:rPr>
          <w:szCs w:val="20"/>
        </w:rPr>
        <w:tab/>
      </w:r>
      <w:r w:rsidR="00714259">
        <w:rPr>
          <w:szCs w:val="20"/>
        </w:rPr>
        <w:t>32</w:t>
      </w:r>
      <w:r w:rsidRPr="00C05174">
        <w:rPr>
          <w:szCs w:val="20"/>
        </w:rPr>
        <w:t xml:space="preserve"> (</w:t>
      </w:r>
      <w:r w:rsidR="00714259">
        <w:rPr>
          <w:szCs w:val="20"/>
        </w:rPr>
        <w:t>trinta e dois</w:t>
      </w:r>
      <w:r w:rsidRPr="00C05174">
        <w:rPr>
          <w:szCs w:val="20"/>
        </w:rPr>
        <w:t>) caminhões caçamba basculante com capacidade pra 6m³;</w:t>
      </w:r>
    </w:p>
    <w:p w14:paraId="31D2FDB0" w14:textId="77777777" w:rsidR="00C05174" w:rsidRPr="00C05174" w:rsidRDefault="00C05174" w:rsidP="00C05174">
      <w:pPr>
        <w:rPr>
          <w:szCs w:val="20"/>
        </w:rPr>
      </w:pPr>
      <w:r w:rsidRPr="00C05174">
        <w:rPr>
          <w:szCs w:val="20"/>
        </w:rPr>
        <w:t>d)</w:t>
      </w:r>
      <w:r w:rsidRPr="00C05174">
        <w:rPr>
          <w:szCs w:val="20"/>
        </w:rPr>
        <w:tab/>
        <w:t>10 (dez) caminhões caçamba basculante com capacidade pra 10m³;</w:t>
      </w:r>
    </w:p>
    <w:p w14:paraId="065B27F3" w14:textId="77777777" w:rsidR="00C05174" w:rsidRPr="00C05174" w:rsidRDefault="00C05174" w:rsidP="00C05174">
      <w:pPr>
        <w:rPr>
          <w:szCs w:val="20"/>
        </w:rPr>
      </w:pPr>
      <w:r w:rsidRPr="00C05174">
        <w:rPr>
          <w:szCs w:val="20"/>
        </w:rPr>
        <w:t>e)</w:t>
      </w:r>
      <w:r w:rsidRPr="00C05174">
        <w:rPr>
          <w:szCs w:val="20"/>
        </w:rPr>
        <w:tab/>
        <w:t>40 (quarenta) caminhões equipados com cesto aéreo;</w:t>
      </w:r>
    </w:p>
    <w:p w14:paraId="7218550A" w14:textId="77777777" w:rsidR="00C05174" w:rsidRPr="00C05174" w:rsidRDefault="00C05174" w:rsidP="00C05174">
      <w:pPr>
        <w:rPr>
          <w:szCs w:val="20"/>
        </w:rPr>
      </w:pPr>
      <w:r w:rsidRPr="00C05174">
        <w:rPr>
          <w:szCs w:val="20"/>
        </w:rPr>
        <w:t>f)</w:t>
      </w:r>
      <w:r w:rsidRPr="00C05174">
        <w:rPr>
          <w:szCs w:val="20"/>
        </w:rPr>
        <w:tab/>
        <w:t>10 (dez) caminhões equipados com báscula dupla;</w:t>
      </w:r>
    </w:p>
    <w:p w14:paraId="2A835094" w14:textId="09B2708F" w:rsidR="00C05174" w:rsidRPr="00C05174" w:rsidRDefault="00C05174" w:rsidP="00C05174">
      <w:pPr>
        <w:rPr>
          <w:szCs w:val="20"/>
        </w:rPr>
      </w:pPr>
      <w:r w:rsidRPr="00C05174">
        <w:rPr>
          <w:szCs w:val="20"/>
        </w:rPr>
        <w:t>g)</w:t>
      </w:r>
      <w:r w:rsidRPr="00C05174">
        <w:rPr>
          <w:szCs w:val="20"/>
        </w:rPr>
        <w:tab/>
        <w:t>20 (vinte) varredeiras urbanas mecanizadas.</w:t>
      </w:r>
    </w:p>
    <w:p w14:paraId="1D94DB8B" w14:textId="77777777" w:rsidR="00C05174" w:rsidRPr="00C05174" w:rsidRDefault="00C05174" w:rsidP="00C05174">
      <w:pPr>
        <w:rPr>
          <w:szCs w:val="20"/>
        </w:rPr>
      </w:pPr>
    </w:p>
    <w:p w14:paraId="0AB6FFA2" w14:textId="72B722CF" w:rsidR="00C05174" w:rsidRPr="00C05174" w:rsidRDefault="00C05174" w:rsidP="00C05174">
      <w:pPr>
        <w:rPr>
          <w:szCs w:val="20"/>
        </w:rPr>
      </w:pPr>
      <w:r w:rsidRPr="00C05174">
        <w:rPr>
          <w:szCs w:val="20"/>
        </w:rPr>
        <w:t>Ressalta-se que, por decisão estratégica da Superintendência, não serão objeto da licitação os seguintes itens da CI nº 003/2025:</w:t>
      </w:r>
    </w:p>
    <w:p w14:paraId="76BF4BB1" w14:textId="77777777" w:rsidR="00C05174" w:rsidRPr="00C05174" w:rsidRDefault="00C05174" w:rsidP="00C05174">
      <w:pPr>
        <w:rPr>
          <w:szCs w:val="20"/>
        </w:rPr>
      </w:pPr>
    </w:p>
    <w:p w14:paraId="2979905E" w14:textId="77777777" w:rsidR="00C05174" w:rsidRPr="00C05174" w:rsidRDefault="00C05174" w:rsidP="00C05174">
      <w:pPr>
        <w:rPr>
          <w:szCs w:val="20"/>
        </w:rPr>
      </w:pPr>
      <w:r w:rsidRPr="00C05174">
        <w:rPr>
          <w:szCs w:val="20"/>
        </w:rPr>
        <w:t>f)</w:t>
      </w:r>
      <w:r w:rsidRPr="00C05174">
        <w:rPr>
          <w:szCs w:val="20"/>
        </w:rPr>
        <w:tab/>
        <w:t>10 (dez) caminhões equipados com báscula dupla;</w:t>
      </w:r>
    </w:p>
    <w:p w14:paraId="37A42790" w14:textId="77777777" w:rsidR="00C05174" w:rsidRPr="00C05174" w:rsidRDefault="00C05174" w:rsidP="00C05174">
      <w:pPr>
        <w:rPr>
          <w:szCs w:val="20"/>
        </w:rPr>
      </w:pPr>
      <w:r w:rsidRPr="00C05174">
        <w:rPr>
          <w:szCs w:val="20"/>
        </w:rPr>
        <w:t>g)</w:t>
      </w:r>
      <w:r w:rsidRPr="00C05174">
        <w:rPr>
          <w:szCs w:val="20"/>
        </w:rPr>
        <w:tab/>
        <w:t>20 (vinte) varredeiras urbanas mecanizadas.</w:t>
      </w:r>
    </w:p>
    <w:p w14:paraId="446A4235" w14:textId="23C7C61B" w:rsidR="004C725C" w:rsidRPr="00C05174" w:rsidRDefault="00C05174" w:rsidP="00C05174">
      <w:pPr>
        <w:rPr>
          <w:color w:val="0070C0"/>
          <w:szCs w:val="20"/>
        </w:rPr>
      </w:pPr>
      <w:r w:rsidRPr="00C05174">
        <w:rPr>
          <w:szCs w:val="20"/>
        </w:rPr>
        <w:lastRenderedPageBreak/>
        <w:t>Ainda, para os caminhões caçamba basculante de 10 m³, adotou-se a especificação técnica do modelo de 12 m³ constante do Caderno de Especificações Técnicas – Edição 2025 (RS 687/2025), por se tratar do item mais próximo disponível que atende plenamente aos requisitos operacionais demandados</w:t>
      </w:r>
      <w:r w:rsidRPr="00C05174">
        <w:rPr>
          <w:color w:val="0070C0"/>
          <w:szCs w:val="20"/>
        </w:rPr>
        <w:t>.</w:t>
      </w:r>
    </w:p>
    <w:p w14:paraId="4207B693" w14:textId="77777777" w:rsidR="00C05174" w:rsidRPr="00C05174" w:rsidRDefault="00C05174" w:rsidP="00C05174">
      <w:pPr>
        <w:rPr>
          <w:color w:val="0070C0"/>
          <w:szCs w:val="20"/>
        </w:rPr>
      </w:pPr>
    </w:p>
    <w:p w14:paraId="4EFFAD6F" w14:textId="77777777" w:rsidR="00FD1FD8" w:rsidRDefault="00FD1FD8" w:rsidP="00FD1FD8">
      <w:pPr>
        <w:rPr>
          <w:b/>
          <w:szCs w:val="20"/>
          <w:u w:val="single"/>
        </w:rPr>
      </w:pPr>
      <w:r>
        <w:rPr>
          <w:b/>
          <w:szCs w:val="20"/>
          <w:u w:val="single"/>
        </w:rPr>
        <w:t>Da escolha da solução mais adequada ao atendimento da necessidade</w:t>
      </w:r>
      <w:r w:rsidRPr="003A334E">
        <w:rPr>
          <w:b/>
          <w:szCs w:val="20"/>
          <w:u w:val="single"/>
        </w:rPr>
        <w:t>:</w:t>
      </w:r>
    </w:p>
    <w:p w14:paraId="357C5D31" w14:textId="77777777" w:rsidR="00C05174" w:rsidRDefault="00C05174" w:rsidP="00C05174">
      <w:pPr>
        <w:rPr>
          <w:szCs w:val="20"/>
        </w:rPr>
      </w:pPr>
    </w:p>
    <w:p w14:paraId="27664E4C" w14:textId="4E106C52" w:rsidR="00C05174" w:rsidRDefault="00C05174" w:rsidP="00C05174">
      <w:pPr>
        <w:rPr>
          <w:szCs w:val="20"/>
        </w:rPr>
      </w:pPr>
      <w:r w:rsidRPr="00C05174">
        <w:rPr>
          <w:szCs w:val="20"/>
        </w:rPr>
        <w:t>A escolha da solução decorre da necessidade de atender às demandas municipais e comunitárias de forma contínua e eficiente, com uniformização de padrões técnicos e garantia de conformidade com as normas ambientais e de segurança veicular vigentes.</w:t>
      </w:r>
    </w:p>
    <w:p w14:paraId="671855D0" w14:textId="77777777" w:rsidR="00C05174" w:rsidRPr="00C05174" w:rsidRDefault="00C05174" w:rsidP="00C05174">
      <w:pPr>
        <w:rPr>
          <w:szCs w:val="20"/>
        </w:rPr>
      </w:pPr>
    </w:p>
    <w:p w14:paraId="1AD67781" w14:textId="2BA0F191" w:rsidR="00C05174" w:rsidRDefault="00C05174" w:rsidP="00C05174">
      <w:pPr>
        <w:rPr>
          <w:szCs w:val="20"/>
        </w:rPr>
      </w:pPr>
      <w:r w:rsidRPr="00C05174">
        <w:rPr>
          <w:szCs w:val="20"/>
        </w:rPr>
        <w:t>A solução proposta baseia-se na aquisição de equipamentos de desempenho compatível com a utilidade proposta, com uniformização de padrões técnicos e garantia de conformidade com as normas ambientais e de segurança veicular vigentes. As especificações técnicas mínimas são originárias do Caderno de Especificações Técnicas – Edição 2025 (RS 687/2025), que consolidam os parâmetros técnicos oficiais adotados pela Codevasf para licitações dessa natureza. Os detalhes de especificação adicionais, não constantes no Caderno de Especificações Técnicas, tem como objetivo complementar esta, com foco em melhorias de qualidade e/ou usabilidade do equipamento.</w:t>
      </w:r>
    </w:p>
    <w:p w14:paraId="58601BD2" w14:textId="77777777" w:rsidR="00C05174" w:rsidRPr="00C05174" w:rsidRDefault="00C05174" w:rsidP="00C05174">
      <w:pPr>
        <w:rPr>
          <w:szCs w:val="20"/>
        </w:rPr>
      </w:pPr>
    </w:p>
    <w:p w14:paraId="30B344B0" w14:textId="7A182073" w:rsidR="00C05174" w:rsidRDefault="00C05174" w:rsidP="00C05174">
      <w:pPr>
        <w:rPr>
          <w:szCs w:val="20"/>
        </w:rPr>
      </w:pPr>
      <w:r w:rsidRPr="00C05174">
        <w:rPr>
          <w:szCs w:val="20"/>
        </w:rPr>
        <w:t>Sobre a forma de aquisição, o Sistema de Registro de Preços (SRP) pode ser considerado o modelo mais vantajoso, frente à quantidade de itens a serem licitados, pois permite contratações graduais, conforme a disponibilidade de recursos, minimizando o risco de estoque ocioso e garantindo padronização das aquisições.</w:t>
      </w:r>
    </w:p>
    <w:p w14:paraId="0AA1E1D4" w14:textId="77777777" w:rsidR="00C05174" w:rsidRPr="00C05174" w:rsidRDefault="00C05174" w:rsidP="00C05174">
      <w:pPr>
        <w:rPr>
          <w:szCs w:val="20"/>
        </w:rPr>
      </w:pPr>
    </w:p>
    <w:p w14:paraId="685EEFF3" w14:textId="7F6133D7" w:rsidR="00C05174" w:rsidRDefault="00C05174" w:rsidP="00C05174">
      <w:pPr>
        <w:rPr>
          <w:szCs w:val="20"/>
        </w:rPr>
      </w:pPr>
      <w:r w:rsidRPr="00C05174">
        <w:rPr>
          <w:szCs w:val="20"/>
        </w:rPr>
        <w:t>Ainda, em consonância com o Art. 84 da Lei nº 14.133/2021, recomenda-se incluir a possibilidade de prorrogação da vigência da(s) Ata(s) de Registro de Preços decorrente(s) deste procedimento licitatório, pelo mesmo período de vigência estabelecido inicialmente. Essa prorrogação permite a manutenção de condições vantajosas que venham a ser obtidas no certame, a continuidade de ações institucionais planejadas pela Codevasf e também resultar em economia de mão de obra no planejamento das contratações.</w:t>
      </w:r>
    </w:p>
    <w:p w14:paraId="4F0EB74A" w14:textId="77777777" w:rsidR="00C05174" w:rsidRPr="00C05174" w:rsidRDefault="00C05174" w:rsidP="00C05174">
      <w:pPr>
        <w:rPr>
          <w:szCs w:val="20"/>
        </w:rPr>
      </w:pPr>
    </w:p>
    <w:p w14:paraId="1D281938" w14:textId="59C4122A" w:rsidR="00C05174" w:rsidRDefault="00C05174" w:rsidP="00C05174">
      <w:pPr>
        <w:rPr>
          <w:szCs w:val="20"/>
        </w:rPr>
      </w:pPr>
      <w:r w:rsidRPr="00C05174">
        <w:rPr>
          <w:szCs w:val="20"/>
        </w:rPr>
        <w:t>Há ainda, em consonância com o Parecer n. 00075/2024/DECOR/CGU/AGU, possibilidade de renovação do quantitativo inicialmente registrado em caso de prorrogação de vigência da ata de registro de preços desde que:</w:t>
      </w:r>
    </w:p>
    <w:p w14:paraId="51F9C606" w14:textId="77777777" w:rsidR="00C05174" w:rsidRPr="00C05174" w:rsidRDefault="00C05174" w:rsidP="00C05174">
      <w:pPr>
        <w:rPr>
          <w:szCs w:val="20"/>
        </w:rPr>
      </w:pPr>
    </w:p>
    <w:p w14:paraId="265C27F3" w14:textId="6C5B9106" w:rsidR="00C05174" w:rsidRDefault="00C05174" w:rsidP="00C05174">
      <w:pPr>
        <w:pStyle w:val="PargrafodaLista"/>
        <w:numPr>
          <w:ilvl w:val="0"/>
          <w:numId w:val="43"/>
        </w:numPr>
        <w:rPr>
          <w:szCs w:val="20"/>
        </w:rPr>
      </w:pPr>
      <w:r w:rsidRPr="00C05174">
        <w:rPr>
          <w:szCs w:val="20"/>
        </w:rPr>
        <w:t>seja comprovada a manutenção do preço vantajoso;</w:t>
      </w:r>
    </w:p>
    <w:p w14:paraId="5B5F39C9" w14:textId="77777777" w:rsidR="00C05174" w:rsidRPr="00C05174" w:rsidRDefault="00C05174" w:rsidP="00C05174">
      <w:pPr>
        <w:pStyle w:val="PargrafodaLista"/>
        <w:numPr>
          <w:ilvl w:val="0"/>
          <w:numId w:val="43"/>
        </w:numPr>
        <w:rPr>
          <w:szCs w:val="20"/>
        </w:rPr>
      </w:pPr>
      <w:r w:rsidRPr="00C05174">
        <w:rPr>
          <w:szCs w:val="20"/>
        </w:rPr>
        <w:t>haja previsão expressa no ato convocatório e na ata de registro de preços;</w:t>
      </w:r>
    </w:p>
    <w:p w14:paraId="55CF1E95" w14:textId="77777777" w:rsidR="00C05174" w:rsidRPr="00C05174" w:rsidRDefault="00C05174" w:rsidP="00C05174">
      <w:pPr>
        <w:pStyle w:val="PargrafodaLista"/>
        <w:numPr>
          <w:ilvl w:val="0"/>
          <w:numId w:val="43"/>
        </w:numPr>
        <w:rPr>
          <w:szCs w:val="20"/>
        </w:rPr>
      </w:pPr>
      <w:r w:rsidRPr="00C05174">
        <w:rPr>
          <w:szCs w:val="20"/>
        </w:rPr>
        <w:t>o tema tenha sido tratado na fase do planejamento da contratação;</w:t>
      </w:r>
    </w:p>
    <w:p w14:paraId="02E53342" w14:textId="77777777" w:rsidR="00C05174" w:rsidRPr="00C05174" w:rsidRDefault="00C05174" w:rsidP="00C05174">
      <w:pPr>
        <w:pStyle w:val="PargrafodaLista"/>
        <w:numPr>
          <w:ilvl w:val="0"/>
          <w:numId w:val="43"/>
        </w:numPr>
        <w:rPr>
          <w:szCs w:val="20"/>
        </w:rPr>
      </w:pPr>
      <w:r w:rsidRPr="00C05174">
        <w:rPr>
          <w:szCs w:val="20"/>
        </w:rPr>
        <w:t>a prorrogação da ata de registro de preços seja celebrada por termo aditivo dentro do prazo de sua vigência.</w:t>
      </w:r>
    </w:p>
    <w:p w14:paraId="0FD775B7" w14:textId="77777777" w:rsidR="00C05174" w:rsidRPr="00C05174" w:rsidRDefault="00C05174" w:rsidP="00C05174">
      <w:pPr>
        <w:rPr>
          <w:b/>
          <w:szCs w:val="20"/>
          <w:u w:val="single"/>
        </w:rPr>
      </w:pPr>
    </w:p>
    <w:p w14:paraId="4BC2EDD4" w14:textId="77777777" w:rsidR="00CA78E3" w:rsidRDefault="00CA78E3" w:rsidP="00CA78E3">
      <w:pPr>
        <w:rPr>
          <w:b/>
          <w:szCs w:val="20"/>
          <w:u w:val="single"/>
        </w:rPr>
      </w:pPr>
      <w:r>
        <w:rPr>
          <w:b/>
          <w:szCs w:val="20"/>
          <w:u w:val="single"/>
        </w:rPr>
        <w:t>Do procedimento de pesquisa de preços realizado e dos critérios adotados para a seleção dos orçamentos formadores do valor estimado</w:t>
      </w:r>
      <w:r w:rsidRPr="003A334E">
        <w:rPr>
          <w:b/>
          <w:szCs w:val="20"/>
          <w:u w:val="single"/>
        </w:rPr>
        <w:t>:</w:t>
      </w:r>
    </w:p>
    <w:p w14:paraId="102AC711" w14:textId="77777777" w:rsidR="00CA78E3" w:rsidRPr="003A334E" w:rsidRDefault="00CA78E3" w:rsidP="00CA78E3">
      <w:pPr>
        <w:rPr>
          <w:b/>
          <w:szCs w:val="20"/>
          <w:u w:val="single"/>
        </w:rPr>
      </w:pPr>
    </w:p>
    <w:p w14:paraId="6EAC2B8C" w14:textId="4805B046" w:rsidR="003D0C35" w:rsidRDefault="003D0C35" w:rsidP="003D0C35">
      <w:pPr>
        <w:rPr>
          <w:bCs/>
          <w:szCs w:val="20"/>
        </w:rPr>
      </w:pPr>
      <w:r w:rsidRPr="004B23A3">
        <w:rPr>
          <w:bCs/>
          <w:szCs w:val="20"/>
        </w:rPr>
        <w:t>Para elaboração dos valores estimados</w:t>
      </w:r>
      <w:r>
        <w:rPr>
          <w:bCs/>
          <w:szCs w:val="20"/>
        </w:rPr>
        <w:t>,</w:t>
      </w:r>
      <w:r w:rsidRPr="004B23A3">
        <w:rPr>
          <w:bCs/>
          <w:szCs w:val="20"/>
        </w:rPr>
        <w:t xml:space="preserve"> foram tomados como referência o </w:t>
      </w:r>
      <w:r>
        <w:rPr>
          <w:bCs/>
          <w:szCs w:val="20"/>
        </w:rPr>
        <w:t xml:space="preserve">Regulamento Interno de Licitações da Codevasf (RILC) </w:t>
      </w:r>
      <w:r w:rsidRPr="004B23A3">
        <w:rPr>
          <w:bCs/>
          <w:szCs w:val="20"/>
        </w:rPr>
        <w:t>e a Norma nº 440</w:t>
      </w:r>
      <w:r>
        <w:rPr>
          <w:bCs/>
          <w:szCs w:val="20"/>
        </w:rPr>
        <w:t>/2025</w:t>
      </w:r>
      <w:r w:rsidRPr="004B23A3">
        <w:rPr>
          <w:bCs/>
          <w:szCs w:val="20"/>
        </w:rPr>
        <w:t xml:space="preserve"> - Norma de Pesquisa e Definição dos Preços de Referência para Licitações de Bens e</w:t>
      </w:r>
      <w:r>
        <w:rPr>
          <w:bCs/>
          <w:szCs w:val="20"/>
        </w:rPr>
        <w:t xml:space="preserve"> </w:t>
      </w:r>
      <w:r w:rsidRPr="004B23A3">
        <w:rPr>
          <w:bCs/>
          <w:szCs w:val="20"/>
        </w:rPr>
        <w:t>Serviços da Codevasf, utilizando-se na pesquisa de preços</w:t>
      </w:r>
      <w:r>
        <w:rPr>
          <w:bCs/>
          <w:szCs w:val="20"/>
        </w:rPr>
        <w:t>,</w:t>
      </w:r>
      <w:r w:rsidRPr="004B23A3">
        <w:rPr>
          <w:bCs/>
          <w:szCs w:val="20"/>
        </w:rPr>
        <w:t xml:space="preserve"> contratações similares da Administração</w:t>
      </w:r>
      <w:r>
        <w:rPr>
          <w:bCs/>
          <w:szCs w:val="20"/>
        </w:rPr>
        <w:t xml:space="preserve"> </w:t>
      </w:r>
      <w:r w:rsidRPr="004B23A3">
        <w:rPr>
          <w:bCs/>
          <w:szCs w:val="20"/>
        </w:rPr>
        <w:t>Pública</w:t>
      </w:r>
      <w:r>
        <w:rPr>
          <w:bCs/>
          <w:szCs w:val="20"/>
        </w:rPr>
        <w:t xml:space="preserve"> e</w:t>
      </w:r>
      <w:r w:rsidRPr="004B23A3">
        <w:rPr>
          <w:bCs/>
          <w:szCs w:val="20"/>
        </w:rPr>
        <w:t xml:space="preserve"> cotação </w:t>
      </w:r>
      <w:r>
        <w:rPr>
          <w:bCs/>
          <w:szCs w:val="20"/>
        </w:rPr>
        <w:t>de mercado</w:t>
      </w:r>
      <w:r w:rsidRPr="004B23A3">
        <w:rPr>
          <w:bCs/>
          <w:szCs w:val="20"/>
        </w:rPr>
        <w:t xml:space="preserve"> quando disponíveis.</w:t>
      </w:r>
    </w:p>
    <w:p w14:paraId="1DEB8078" w14:textId="77777777" w:rsidR="003D0C35" w:rsidRDefault="003D0C35">
      <w:pPr>
        <w:rPr>
          <w:b/>
          <w:szCs w:val="20"/>
          <w:u w:val="single"/>
        </w:rPr>
      </w:pPr>
    </w:p>
    <w:p w14:paraId="35984D79" w14:textId="77777777" w:rsidR="00786D4C" w:rsidRDefault="004C725C">
      <w:pPr>
        <w:rPr>
          <w:b/>
          <w:szCs w:val="20"/>
          <w:u w:val="single"/>
        </w:rPr>
      </w:pPr>
      <w:r w:rsidRPr="003A334E">
        <w:rPr>
          <w:b/>
          <w:szCs w:val="20"/>
          <w:u w:val="single"/>
        </w:rPr>
        <w:t xml:space="preserve">Da adoção do </w:t>
      </w:r>
      <w:r w:rsidR="00C719A7">
        <w:rPr>
          <w:b/>
          <w:szCs w:val="20"/>
          <w:u w:val="single"/>
        </w:rPr>
        <w:t>Pregão Eletrônico</w:t>
      </w:r>
      <w:r w:rsidR="00786D4C" w:rsidRPr="003A334E">
        <w:rPr>
          <w:b/>
          <w:szCs w:val="20"/>
          <w:u w:val="single"/>
        </w:rPr>
        <w:t>:</w:t>
      </w:r>
    </w:p>
    <w:p w14:paraId="2EE0ECB5" w14:textId="77777777" w:rsidR="004365B7" w:rsidRPr="003A334E" w:rsidRDefault="004365B7">
      <w:pPr>
        <w:rPr>
          <w:b/>
          <w:szCs w:val="20"/>
          <w:u w:val="single"/>
        </w:rPr>
      </w:pPr>
    </w:p>
    <w:p w14:paraId="3C1F6165" w14:textId="402B73AD" w:rsidR="008931CB" w:rsidRPr="003D6CEB" w:rsidRDefault="004365B7" w:rsidP="004365B7">
      <w:pPr>
        <w:rPr>
          <w:bCs/>
          <w:szCs w:val="20"/>
        </w:rPr>
      </w:pPr>
      <w:r w:rsidRPr="003D6CEB">
        <w:rPr>
          <w:bCs/>
          <w:szCs w:val="20"/>
        </w:rPr>
        <w:t xml:space="preserve">Conforme art. 35, inciso II, § 1º, do Regulamento Interno de Licitações e Contratos (RILC), o pregão deverá ser utilizado, de forma preferencial, para aquisição de bens e serviços comuns, inclusive de engenharia. </w:t>
      </w:r>
      <w:r w:rsidR="00BF7E80" w:rsidRPr="003D6CEB">
        <w:rPr>
          <w:bCs/>
          <w:szCs w:val="20"/>
        </w:rPr>
        <w:t>Portanto, a</w:t>
      </w:r>
      <w:r w:rsidRPr="003D6CEB">
        <w:rPr>
          <w:bCs/>
          <w:szCs w:val="20"/>
        </w:rPr>
        <w:t xml:space="preserve"> modalidade de licitação definida para esta licitação é o Pregão Eletrônico, considerando que se trata de bens comuns (ou serviços comuns de engenharia)</w:t>
      </w:r>
      <w:r w:rsidR="008931CB" w:rsidRPr="003D6CEB">
        <w:rPr>
          <w:bCs/>
          <w:szCs w:val="20"/>
        </w:rPr>
        <w:t xml:space="preserve">. A </w:t>
      </w:r>
      <w:r w:rsidR="00BF7E80" w:rsidRPr="003D6CEB">
        <w:rPr>
          <w:bCs/>
          <w:szCs w:val="20"/>
        </w:rPr>
        <w:t xml:space="preserve">finalidade </w:t>
      </w:r>
      <w:r w:rsidR="008931CB" w:rsidRPr="003D6CEB">
        <w:rPr>
          <w:bCs/>
          <w:szCs w:val="20"/>
        </w:rPr>
        <w:t>é</w:t>
      </w:r>
      <w:r w:rsidRPr="003D6CEB">
        <w:rPr>
          <w:bCs/>
          <w:szCs w:val="20"/>
        </w:rPr>
        <w:t xml:space="preserve"> ampliar a competição, permitindo</w:t>
      </w:r>
      <w:r w:rsidR="00BF7E80" w:rsidRPr="003D6CEB">
        <w:rPr>
          <w:bCs/>
          <w:szCs w:val="20"/>
        </w:rPr>
        <w:t>, assim,</w:t>
      </w:r>
      <w:r w:rsidRPr="003D6CEB">
        <w:rPr>
          <w:bCs/>
          <w:szCs w:val="20"/>
        </w:rPr>
        <w:t xml:space="preserve"> a obtenção de um melhor preço pela administração, com a possibilidade de lances e negociação direta pelo pregoeiro.</w:t>
      </w:r>
    </w:p>
    <w:p w14:paraId="7716C90A" w14:textId="77777777" w:rsidR="00AF7E57" w:rsidRPr="003D6CEB" w:rsidRDefault="00AF7E57" w:rsidP="004365B7">
      <w:pPr>
        <w:rPr>
          <w:bCs/>
          <w:szCs w:val="20"/>
        </w:rPr>
      </w:pPr>
    </w:p>
    <w:p w14:paraId="1AE82C0C" w14:textId="77777777" w:rsidR="004365B7" w:rsidRPr="003D6CEB" w:rsidRDefault="008931CB" w:rsidP="004365B7">
      <w:pPr>
        <w:rPr>
          <w:bCs/>
          <w:szCs w:val="20"/>
        </w:rPr>
      </w:pPr>
      <w:r w:rsidRPr="003D6CEB">
        <w:rPr>
          <w:bCs/>
          <w:szCs w:val="20"/>
        </w:rPr>
        <w:t>Ressalta-se que a</w:t>
      </w:r>
      <w:r w:rsidR="004365B7" w:rsidRPr="003D6CEB">
        <w:rPr>
          <w:bCs/>
          <w:szCs w:val="20"/>
        </w:rPr>
        <w:t xml:space="preserve"> técnica envolvida na execução do fornecimento (ou serviços) objeto desta licitação é conhecida no mercado, possibilitando, por isso, sua descrição de forma objetiva, conforme consta das </w:t>
      </w:r>
      <w:r w:rsidR="004365B7" w:rsidRPr="003D6CEB">
        <w:rPr>
          <w:bCs/>
          <w:szCs w:val="20"/>
        </w:rPr>
        <w:lastRenderedPageBreak/>
        <w:t>Especificações Técnicas que integrarão o Edital e planilhas de quantidades e preços máximos</w:t>
      </w:r>
      <w:r w:rsidRPr="003D6CEB">
        <w:rPr>
          <w:bCs/>
          <w:szCs w:val="20"/>
        </w:rPr>
        <w:t>, caracterizando, portanto, o objeto licitado como bens/serviços comuns</w:t>
      </w:r>
      <w:r w:rsidR="004365B7" w:rsidRPr="003D6CEB">
        <w:rPr>
          <w:bCs/>
          <w:szCs w:val="20"/>
        </w:rPr>
        <w:t xml:space="preserve">. </w:t>
      </w:r>
    </w:p>
    <w:p w14:paraId="57EE7F5B" w14:textId="77777777" w:rsidR="00F6130A" w:rsidRPr="00617B80" w:rsidRDefault="004365B7" w:rsidP="004365B7">
      <w:pPr>
        <w:rPr>
          <w:bCs/>
          <w:color w:val="0070C0"/>
          <w:szCs w:val="20"/>
        </w:rPr>
      </w:pPr>
      <w:r w:rsidRPr="003D6CEB">
        <w:rPr>
          <w:bCs/>
          <w:szCs w:val="20"/>
        </w:rPr>
        <w:t>O essenci</w:t>
      </w:r>
      <w:r w:rsidR="00A63910" w:rsidRPr="003D6CEB">
        <w:rPr>
          <w:bCs/>
          <w:szCs w:val="20"/>
        </w:rPr>
        <w:t>al para a eficácia da licitação</w:t>
      </w:r>
      <w:r w:rsidRPr="003D6CEB">
        <w:rPr>
          <w:bCs/>
          <w:szCs w:val="20"/>
        </w:rPr>
        <w:t xml:space="preserve"> é que o escopo de fornecimento (ou serviços) sejam bem definidos e especificados de forma precisa e suficiente para identificar o produto final a ser obtido. O Termo de Referência e Especificações Técnicas definem de forma criteriosa e objetiva o escopo do fornecimento (ou serviços) que serão contratados. </w:t>
      </w:r>
    </w:p>
    <w:p w14:paraId="7398AC55" w14:textId="77777777" w:rsidR="004365B7" w:rsidRPr="003A334E" w:rsidRDefault="004365B7" w:rsidP="004365B7"/>
    <w:p w14:paraId="431836C2" w14:textId="77777777" w:rsidR="00AA21B0" w:rsidRDefault="00F6130A" w:rsidP="00F6130A">
      <w:pPr>
        <w:rPr>
          <w:b/>
          <w:szCs w:val="20"/>
          <w:u w:val="single"/>
        </w:rPr>
      </w:pPr>
      <w:r w:rsidRPr="003A334E">
        <w:rPr>
          <w:b/>
          <w:szCs w:val="20"/>
          <w:u w:val="single"/>
        </w:rPr>
        <w:t xml:space="preserve">Da adoção </w:t>
      </w:r>
      <w:r w:rsidR="00C719A7">
        <w:rPr>
          <w:b/>
          <w:szCs w:val="20"/>
          <w:u w:val="single"/>
        </w:rPr>
        <w:t xml:space="preserve">do </w:t>
      </w:r>
      <w:r w:rsidRPr="003A334E">
        <w:rPr>
          <w:b/>
          <w:szCs w:val="20"/>
          <w:u w:val="single"/>
        </w:rPr>
        <w:t>SRP (SISTEMA DE REGISTRO DE PREÇOS)</w:t>
      </w:r>
      <w:r w:rsidR="00AA21B0" w:rsidRPr="003A334E">
        <w:rPr>
          <w:b/>
          <w:szCs w:val="20"/>
          <w:u w:val="single"/>
        </w:rPr>
        <w:t>:</w:t>
      </w:r>
    </w:p>
    <w:p w14:paraId="12F99050" w14:textId="73F48339" w:rsidR="000A293F" w:rsidRDefault="000A293F" w:rsidP="00F6130A">
      <w:pPr>
        <w:rPr>
          <w:b/>
          <w:szCs w:val="20"/>
          <w:u w:val="single"/>
        </w:rPr>
      </w:pPr>
    </w:p>
    <w:p w14:paraId="65017488" w14:textId="438EBBC3" w:rsidR="003D6CEB" w:rsidRDefault="003D6CEB" w:rsidP="00F6130A">
      <w:pPr>
        <w:rPr>
          <w:bCs/>
          <w:szCs w:val="20"/>
        </w:rPr>
      </w:pPr>
      <w:r>
        <w:rPr>
          <w:bCs/>
          <w:szCs w:val="20"/>
        </w:rPr>
        <w:t xml:space="preserve">De acordo com o Art. 3º do </w:t>
      </w:r>
      <w:r w:rsidRPr="003D6CEB">
        <w:rPr>
          <w:bCs/>
          <w:szCs w:val="20"/>
        </w:rPr>
        <w:t>Decreto 11.462</w:t>
      </w:r>
      <w:r>
        <w:rPr>
          <w:bCs/>
          <w:szCs w:val="20"/>
        </w:rPr>
        <w:t>/2023, o</w:t>
      </w:r>
      <w:r w:rsidRPr="003D6CEB">
        <w:rPr>
          <w:bCs/>
          <w:szCs w:val="20"/>
        </w:rPr>
        <w:t xml:space="preserve"> SRP poderá ser adotado quando a Administração julgar pertinente, em especial:</w:t>
      </w:r>
    </w:p>
    <w:p w14:paraId="55C60221" w14:textId="284C811C" w:rsidR="003D6CEB" w:rsidRDefault="003D6CEB" w:rsidP="00F6130A">
      <w:pPr>
        <w:rPr>
          <w:bCs/>
          <w:szCs w:val="20"/>
        </w:rPr>
      </w:pPr>
    </w:p>
    <w:p w14:paraId="50D69299" w14:textId="77777777" w:rsidR="003D6CEB" w:rsidRPr="003D6CEB" w:rsidRDefault="003D6CEB" w:rsidP="003D6CEB">
      <w:pPr>
        <w:rPr>
          <w:bCs/>
          <w:szCs w:val="20"/>
        </w:rPr>
      </w:pPr>
      <w:r w:rsidRPr="003D6CEB">
        <w:rPr>
          <w:bCs/>
          <w:szCs w:val="20"/>
        </w:rPr>
        <w:t xml:space="preserve">I - </w:t>
      </w:r>
      <w:proofErr w:type="gramStart"/>
      <w:r w:rsidRPr="003D6CEB">
        <w:rPr>
          <w:bCs/>
          <w:szCs w:val="20"/>
        </w:rPr>
        <w:t>quando</w:t>
      </w:r>
      <w:proofErr w:type="gramEnd"/>
      <w:r w:rsidRPr="003D6CEB">
        <w:rPr>
          <w:bCs/>
          <w:szCs w:val="20"/>
        </w:rPr>
        <w:t>, pelas características do objeto, houver necessidade de contratações permanentes ou frequentes;</w:t>
      </w:r>
    </w:p>
    <w:p w14:paraId="52C2E1E8" w14:textId="77777777" w:rsidR="003D6CEB" w:rsidRPr="003D6CEB" w:rsidRDefault="003D6CEB" w:rsidP="003D6CEB">
      <w:pPr>
        <w:rPr>
          <w:bCs/>
          <w:szCs w:val="20"/>
        </w:rPr>
      </w:pPr>
    </w:p>
    <w:p w14:paraId="19615175" w14:textId="77777777" w:rsidR="003D6CEB" w:rsidRPr="003D6CEB" w:rsidRDefault="003D6CEB" w:rsidP="003D6CEB">
      <w:pPr>
        <w:rPr>
          <w:bCs/>
          <w:szCs w:val="20"/>
        </w:rPr>
      </w:pPr>
      <w:r w:rsidRPr="003D6CEB">
        <w:rPr>
          <w:bCs/>
          <w:szCs w:val="20"/>
        </w:rPr>
        <w:t xml:space="preserve">II - </w:t>
      </w:r>
      <w:proofErr w:type="gramStart"/>
      <w:r w:rsidRPr="003D6CEB">
        <w:rPr>
          <w:bCs/>
          <w:szCs w:val="20"/>
        </w:rPr>
        <w:t>quando</w:t>
      </w:r>
      <w:proofErr w:type="gramEnd"/>
      <w:r w:rsidRPr="003D6CEB">
        <w:rPr>
          <w:bCs/>
          <w:szCs w:val="20"/>
        </w:rPr>
        <w:t xml:space="preserve"> for conveniente a aquisição de bens com previsão de entregas parceladas ou contratação de serviços remunerados por unidade de medida, como quantidade de horas de serviço, postos de trabalho ou em regime de tarefa;</w:t>
      </w:r>
    </w:p>
    <w:p w14:paraId="457EB69E" w14:textId="77777777" w:rsidR="003D6CEB" w:rsidRPr="003D6CEB" w:rsidRDefault="003D6CEB" w:rsidP="003D6CEB">
      <w:pPr>
        <w:rPr>
          <w:bCs/>
          <w:szCs w:val="20"/>
        </w:rPr>
      </w:pPr>
    </w:p>
    <w:p w14:paraId="29309F52" w14:textId="77777777" w:rsidR="003D6CEB" w:rsidRPr="003D6CEB" w:rsidRDefault="003D6CEB" w:rsidP="003D6CEB">
      <w:pPr>
        <w:rPr>
          <w:bCs/>
          <w:szCs w:val="20"/>
        </w:rPr>
      </w:pPr>
      <w:r w:rsidRPr="003D6CEB">
        <w:rPr>
          <w:bCs/>
          <w:szCs w:val="20"/>
        </w:rPr>
        <w:t>III - quando for conveniente para atendimento a mais de um órgão ou a mais de uma entidade, inclusive nas compras centralizadas;</w:t>
      </w:r>
    </w:p>
    <w:p w14:paraId="495CD10C" w14:textId="77777777" w:rsidR="003D6CEB" w:rsidRPr="003D6CEB" w:rsidRDefault="003D6CEB" w:rsidP="003D6CEB">
      <w:pPr>
        <w:rPr>
          <w:bCs/>
          <w:szCs w:val="20"/>
        </w:rPr>
      </w:pPr>
    </w:p>
    <w:p w14:paraId="08CCA569" w14:textId="77777777" w:rsidR="003D6CEB" w:rsidRPr="003D6CEB" w:rsidRDefault="003D6CEB" w:rsidP="003D6CEB">
      <w:pPr>
        <w:rPr>
          <w:bCs/>
          <w:szCs w:val="20"/>
        </w:rPr>
      </w:pPr>
      <w:r w:rsidRPr="003D6CEB">
        <w:rPr>
          <w:bCs/>
          <w:szCs w:val="20"/>
        </w:rPr>
        <w:t xml:space="preserve">IV - </w:t>
      </w:r>
      <w:proofErr w:type="gramStart"/>
      <w:r w:rsidRPr="003D6CEB">
        <w:rPr>
          <w:bCs/>
          <w:szCs w:val="20"/>
        </w:rPr>
        <w:t>quando</w:t>
      </w:r>
      <w:proofErr w:type="gramEnd"/>
      <w:r w:rsidRPr="003D6CEB">
        <w:rPr>
          <w:bCs/>
          <w:szCs w:val="20"/>
        </w:rPr>
        <w:t xml:space="preserve"> for atender a execução descentralizada de programa ou projeto federal, por meio de compra nacional ou da adesão de que trata o § 2º do art. 32; ou</w:t>
      </w:r>
    </w:p>
    <w:p w14:paraId="2DF25DC6" w14:textId="77777777" w:rsidR="003D6CEB" w:rsidRPr="003D6CEB" w:rsidRDefault="003D6CEB" w:rsidP="003D6CEB">
      <w:pPr>
        <w:rPr>
          <w:bCs/>
          <w:szCs w:val="20"/>
        </w:rPr>
      </w:pPr>
    </w:p>
    <w:p w14:paraId="1A01CFD6" w14:textId="46044A59" w:rsidR="003D6CEB" w:rsidRDefault="003D6CEB" w:rsidP="003D6CEB">
      <w:pPr>
        <w:rPr>
          <w:bCs/>
          <w:szCs w:val="20"/>
        </w:rPr>
      </w:pPr>
      <w:r w:rsidRPr="003D6CEB">
        <w:rPr>
          <w:bCs/>
          <w:szCs w:val="20"/>
        </w:rPr>
        <w:t xml:space="preserve">V - </w:t>
      </w:r>
      <w:proofErr w:type="gramStart"/>
      <w:r w:rsidRPr="003D6CEB">
        <w:rPr>
          <w:bCs/>
          <w:szCs w:val="20"/>
        </w:rPr>
        <w:t>quando</w:t>
      </w:r>
      <w:proofErr w:type="gramEnd"/>
      <w:r w:rsidRPr="003D6CEB">
        <w:rPr>
          <w:bCs/>
          <w:szCs w:val="20"/>
        </w:rPr>
        <w:t>, pela natureza do objeto, não for possível definir previamente o quantitativo a ser demandado pela Administração.</w:t>
      </w:r>
    </w:p>
    <w:p w14:paraId="574D2506" w14:textId="77777777" w:rsidR="003D6CEB" w:rsidRDefault="003D6CEB" w:rsidP="00F6130A">
      <w:pPr>
        <w:rPr>
          <w:bCs/>
          <w:szCs w:val="20"/>
        </w:rPr>
      </w:pPr>
    </w:p>
    <w:p w14:paraId="56D78ADB" w14:textId="77E28A02" w:rsidR="00411090" w:rsidRDefault="003D6CEB" w:rsidP="00F6130A">
      <w:pPr>
        <w:rPr>
          <w:bCs/>
          <w:szCs w:val="20"/>
        </w:rPr>
      </w:pPr>
      <w:r>
        <w:rPr>
          <w:bCs/>
          <w:szCs w:val="20"/>
        </w:rPr>
        <w:t>Desta forma, o</w:t>
      </w:r>
      <w:r w:rsidRPr="003D6CEB">
        <w:rPr>
          <w:bCs/>
          <w:szCs w:val="20"/>
        </w:rPr>
        <w:t xml:space="preserve"> Sistema de Registro de Preços (SRP) </w:t>
      </w:r>
      <w:r>
        <w:rPr>
          <w:bCs/>
          <w:szCs w:val="20"/>
        </w:rPr>
        <w:t>se mostra o modelo mais adequado para a presente contratação</w:t>
      </w:r>
      <w:r w:rsidRPr="003D6CEB">
        <w:rPr>
          <w:bCs/>
          <w:szCs w:val="20"/>
        </w:rPr>
        <w:t>, frente à quantidade de itens a serem licitados, pois permite contratações graduais, conforme a disponibilidade de recursos, minimizando o risco de estoque ocioso e garantindo padronização das aquisições.</w:t>
      </w:r>
      <w:r w:rsidR="00411090">
        <w:rPr>
          <w:bCs/>
          <w:szCs w:val="20"/>
        </w:rPr>
        <w:t xml:space="preserve"> Além disso, permite adesão de outras superintendências regionais ou pela sede.</w:t>
      </w:r>
    </w:p>
    <w:p w14:paraId="0D7350F9" w14:textId="1BF6113D" w:rsidR="003D6CEB" w:rsidRDefault="003D6CEB" w:rsidP="00F6130A">
      <w:pPr>
        <w:rPr>
          <w:bCs/>
          <w:szCs w:val="20"/>
        </w:rPr>
      </w:pPr>
    </w:p>
    <w:p w14:paraId="38F1B993" w14:textId="77777777" w:rsidR="00C34305" w:rsidRPr="007D2272" w:rsidRDefault="00C34305" w:rsidP="00C719A7">
      <w:pPr>
        <w:rPr>
          <w:b/>
          <w:szCs w:val="20"/>
          <w:u w:val="single"/>
        </w:rPr>
      </w:pPr>
      <w:r w:rsidRPr="007D2272">
        <w:rPr>
          <w:b/>
          <w:szCs w:val="20"/>
          <w:u w:val="single"/>
        </w:rPr>
        <w:t xml:space="preserve">Da prorrogação da vigência da Ata de Registro de Preços: </w:t>
      </w:r>
    </w:p>
    <w:p w14:paraId="2C690649" w14:textId="77777777" w:rsidR="00C34305" w:rsidRPr="007D2272" w:rsidRDefault="00C34305" w:rsidP="00C719A7">
      <w:pPr>
        <w:rPr>
          <w:b/>
          <w:szCs w:val="20"/>
          <w:u w:val="single"/>
        </w:rPr>
      </w:pPr>
    </w:p>
    <w:p w14:paraId="79AEE994" w14:textId="1C11A645" w:rsidR="00411090" w:rsidRDefault="00411090" w:rsidP="00411090">
      <w:pPr>
        <w:rPr>
          <w:bCs/>
          <w:szCs w:val="20"/>
        </w:rPr>
      </w:pPr>
      <w:r w:rsidRPr="00411090">
        <w:rPr>
          <w:b/>
          <w:szCs w:val="20"/>
        </w:rPr>
        <w:t>Sim</w:t>
      </w:r>
      <w:r w:rsidR="00F3073C">
        <w:rPr>
          <w:bCs/>
          <w:szCs w:val="20"/>
        </w:rPr>
        <w:t xml:space="preserve"> </w:t>
      </w:r>
      <w:r w:rsidR="00F3073C" w:rsidRPr="00F3073C">
        <w:rPr>
          <w:b/>
          <w:bCs/>
          <w:shd w:val="clear" w:color="auto" w:fill="FDFDFD"/>
        </w:rPr>
        <w:t xml:space="preserve">– </w:t>
      </w:r>
      <w:r>
        <w:rPr>
          <w:bCs/>
          <w:szCs w:val="20"/>
        </w:rPr>
        <w:t>E</w:t>
      </w:r>
      <w:r w:rsidRPr="00411090">
        <w:rPr>
          <w:bCs/>
          <w:szCs w:val="20"/>
        </w:rPr>
        <w:t>m consonância com o Art. 84 da Lei nº 14.133/2021, recomenda-se incluir a possibilidade de prorrogação da vigência da(s) Ata(s) de Registro de Preços decorrente(s) deste procedimento licitatório, pelo mesmo período de vigência estabelecido inicialmente. Essa prorrogação permite a manutenção de condições vantajosas que venham a ser obtidas no certame, a continuidade de ações institucionais planejadas pela Codevasf e também resultar em economia de mão de obra no planejamento das contratações.</w:t>
      </w:r>
    </w:p>
    <w:p w14:paraId="4694A3D4" w14:textId="77777777" w:rsidR="00411090" w:rsidRPr="00411090" w:rsidRDefault="00411090" w:rsidP="00411090">
      <w:pPr>
        <w:rPr>
          <w:bCs/>
          <w:szCs w:val="20"/>
        </w:rPr>
      </w:pPr>
    </w:p>
    <w:p w14:paraId="4643DCC9" w14:textId="4F5DE584" w:rsidR="00411090" w:rsidRDefault="00411090" w:rsidP="00411090">
      <w:pPr>
        <w:rPr>
          <w:bCs/>
          <w:szCs w:val="20"/>
        </w:rPr>
      </w:pPr>
      <w:r w:rsidRPr="00411090">
        <w:rPr>
          <w:bCs/>
          <w:szCs w:val="20"/>
        </w:rPr>
        <w:t>Há ainda, em consonância com o Parecer n. 00075/2024/DECOR/CGU/AGU, possibilidade de renovação do quantitativo inicialmente registrado em caso de prorrogação de vigência da ata de registro de preços desde que:</w:t>
      </w:r>
    </w:p>
    <w:p w14:paraId="603AC933" w14:textId="77777777" w:rsidR="00411090" w:rsidRPr="00411090" w:rsidRDefault="00411090" w:rsidP="00411090">
      <w:pPr>
        <w:rPr>
          <w:bCs/>
          <w:szCs w:val="20"/>
        </w:rPr>
      </w:pPr>
    </w:p>
    <w:p w14:paraId="3479D4FA" w14:textId="271DCE36" w:rsidR="00411090" w:rsidRPr="00411090" w:rsidRDefault="00411090" w:rsidP="00411090">
      <w:pPr>
        <w:pStyle w:val="PargrafodaLista"/>
        <w:numPr>
          <w:ilvl w:val="1"/>
          <w:numId w:val="44"/>
        </w:numPr>
        <w:rPr>
          <w:bCs/>
          <w:szCs w:val="20"/>
        </w:rPr>
      </w:pPr>
      <w:r w:rsidRPr="00411090">
        <w:rPr>
          <w:bCs/>
          <w:szCs w:val="20"/>
        </w:rPr>
        <w:t>seja comprovada a manutenção do preço vantajoso;</w:t>
      </w:r>
    </w:p>
    <w:p w14:paraId="40EC3903" w14:textId="18C77183" w:rsidR="00411090" w:rsidRPr="00411090" w:rsidRDefault="00411090" w:rsidP="00411090">
      <w:pPr>
        <w:pStyle w:val="PargrafodaLista"/>
        <w:numPr>
          <w:ilvl w:val="1"/>
          <w:numId w:val="44"/>
        </w:numPr>
        <w:rPr>
          <w:bCs/>
          <w:szCs w:val="20"/>
        </w:rPr>
      </w:pPr>
      <w:r w:rsidRPr="00411090">
        <w:rPr>
          <w:bCs/>
          <w:szCs w:val="20"/>
        </w:rPr>
        <w:t>haja previsão expressa no ato convocatório e na ata de registro de preços;</w:t>
      </w:r>
    </w:p>
    <w:p w14:paraId="4153F8CA" w14:textId="32469EF1" w:rsidR="00411090" w:rsidRPr="00411090" w:rsidRDefault="00411090" w:rsidP="00411090">
      <w:pPr>
        <w:pStyle w:val="PargrafodaLista"/>
        <w:numPr>
          <w:ilvl w:val="1"/>
          <w:numId w:val="44"/>
        </w:numPr>
        <w:rPr>
          <w:bCs/>
          <w:szCs w:val="20"/>
        </w:rPr>
      </w:pPr>
      <w:r w:rsidRPr="00411090">
        <w:rPr>
          <w:bCs/>
          <w:szCs w:val="20"/>
        </w:rPr>
        <w:t>o tema tenha sido tratado na fase do planejamento da contratação;</w:t>
      </w:r>
    </w:p>
    <w:p w14:paraId="0105CAA2" w14:textId="116313DB" w:rsidR="00C34305" w:rsidRPr="00411090" w:rsidRDefault="00411090" w:rsidP="00411090">
      <w:pPr>
        <w:pStyle w:val="PargrafodaLista"/>
        <w:numPr>
          <w:ilvl w:val="1"/>
          <w:numId w:val="44"/>
        </w:numPr>
        <w:rPr>
          <w:bCs/>
          <w:szCs w:val="20"/>
        </w:rPr>
      </w:pPr>
      <w:r w:rsidRPr="00411090">
        <w:rPr>
          <w:bCs/>
          <w:szCs w:val="20"/>
        </w:rPr>
        <w:t>a prorrogação da ata de registro de preços seja celebrada por termo aditivo dentro do prazo de sua vigência.</w:t>
      </w:r>
    </w:p>
    <w:p w14:paraId="3ECCECE7" w14:textId="77777777" w:rsidR="00C34305" w:rsidRDefault="00C34305" w:rsidP="00C719A7">
      <w:pPr>
        <w:rPr>
          <w:b/>
          <w:szCs w:val="20"/>
          <w:u w:val="single"/>
        </w:rPr>
      </w:pPr>
    </w:p>
    <w:p w14:paraId="56A92BBD" w14:textId="2024E094" w:rsidR="00C719A7" w:rsidRDefault="00C719A7" w:rsidP="00C719A7">
      <w:pPr>
        <w:rPr>
          <w:b/>
          <w:szCs w:val="20"/>
          <w:u w:val="single"/>
        </w:rPr>
      </w:pPr>
      <w:r w:rsidRPr="003A334E">
        <w:rPr>
          <w:b/>
          <w:szCs w:val="20"/>
          <w:u w:val="single"/>
        </w:rPr>
        <w:t xml:space="preserve">Da </w:t>
      </w:r>
      <w:r>
        <w:rPr>
          <w:b/>
          <w:szCs w:val="20"/>
          <w:u w:val="single"/>
        </w:rPr>
        <w:t>instauração de procedimento de Intenção de Registro de Preços</w:t>
      </w:r>
      <w:r w:rsidR="0098601E">
        <w:rPr>
          <w:b/>
          <w:szCs w:val="20"/>
          <w:u w:val="single"/>
        </w:rPr>
        <w:t xml:space="preserve"> (dispensa de divulgação)</w:t>
      </w:r>
      <w:r>
        <w:rPr>
          <w:b/>
          <w:szCs w:val="20"/>
          <w:u w:val="single"/>
        </w:rPr>
        <w:t xml:space="preserve"> e permissão de participantes na licitação</w:t>
      </w:r>
      <w:r w:rsidRPr="003A334E">
        <w:rPr>
          <w:b/>
          <w:szCs w:val="20"/>
          <w:u w:val="single"/>
        </w:rPr>
        <w:t>:</w:t>
      </w:r>
    </w:p>
    <w:p w14:paraId="32FFD8FD" w14:textId="77777777" w:rsidR="000A293F" w:rsidRDefault="000A293F" w:rsidP="000A293F">
      <w:pPr>
        <w:rPr>
          <w:color w:val="FF0000"/>
        </w:rPr>
      </w:pPr>
    </w:p>
    <w:p w14:paraId="23F73763" w14:textId="77777777" w:rsidR="00F3073C" w:rsidRPr="000A024B" w:rsidRDefault="00F3073C" w:rsidP="00F3073C">
      <w:r w:rsidRPr="000A024B">
        <w:t>Será divulgada a Intenção de Registro de Preços – IRP, cujo objetivo é viabilizar a participação de outros órgãos e entidades da Administração Pública, uma vez que as características do objeto se apresenta</w:t>
      </w:r>
      <w:r>
        <w:t>m</w:t>
      </w:r>
      <w:r w:rsidRPr="000A024B">
        <w:t xml:space="preserve"> recomendáve</w:t>
      </w:r>
      <w:r>
        <w:t>is</w:t>
      </w:r>
      <w:r w:rsidRPr="000A024B">
        <w:t>, do ponto de vista legal, conveniente</w:t>
      </w:r>
      <w:r>
        <w:t>s</w:t>
      </w:r>
      <w:r w:rsidRPr="000A024B">
        <w:t xml:space="preserve"> e oportun</w:t>
      </w:r>
      <w:r>
        <w:t>as</w:t>
      </w:r>
      <w:r w:rsidRPr="000A024B">
        <w:t xml:space="preserve">, </w:t>
      </w:r>
      <w:r>
        <w:t>sob o</w:t>
      </w:r>
      <w:r w:rsidRPr="000A024B">
        <w:t xml:space="preserve"> ponto de vista administrativo. O objeto não apresenta características peculiares a serem aplicadas, apenas, à necessidade e interesses da Codevasf. </w:t>
      </w:r>
    </w:p>
    <w:p w14:paraId="3B150480" w14:textId="7D602176" w:rsidR="000A293F" w:rsidRDefault="000A293F" w:rsidP="00424DA4">
      <w:pPr>
        <w:rPr>
          <w:b/>
          <w:bCs/>
          <w:color w:val="000000"/>
          <w:u w:val="single"/>
          <w:shd w:val="clear" w:color="auto" w:fill="FDFDFD"/>
        </w:rPr>
      </w:pPr>
    </w:p>
    <w:p w14:paraId="6BF0A22D" w14:textId="77777777" w:rsidR="00F3073C" w:rsidRDefault="00F3073C" w:rsidP="00424DA4">
      <w:pPr>
        <w:rPr>
          <w:b/>
          <w:bCs/>
          <w:color w:val="000000"/>
          <w:u w:val="single"/>
          <w:shd w:val="clear" w:color="auto" w:fill="FDFDFD"/>
        </w:rPr>
      </w:pPr>
    </w:p>
    <w:p w14:paraId="305A681C" w14:textId="27D90C49" w:rsidR="00B56902" w:rsidRDefault="005D44BE" w:rsidP="00424DA4">
      <w:pPr>
        <w:rPr>
          <w:szCs w:val="20"/>
          <w:shd w:val="clear" w:color="auto" w:fill="FDFDFD"/>
        </w:rPr>
      </w:pPr>
      <w:r w:rsidRPr="003A334E">
        <w:rPr>
          <w:b/>
          <w:bCs/>
          <w:color w:val="000000"/>
          <w:u w:val="single"/>
          <w:shd w:val="clear" w:color="auto" w:fill="FDFDFD"/>
        </w:rPr>
        <w:t xml:space="preserve">Da admissão de adesão dos órgãos não </w:t>
      </w:r>
      <w:r w:rsidRPr="00F3073C">
        <w:rPr>
          <w:b/>
          <w:bCs/>
          <w:u w:val="single"/>
          <w:shd w:val="clear" w:color="auto" w:fill="FDFDFD"/>
        </w:rPr>
        <w:t>participantes:</w:t>
      </w:r>
      <w:r w:rsidR="00F3073C" w:rsidRPr="00F3073C">
        <w:rPr>
          <w:shd w:val="clear" w:color="auto" w:fill="FDFDFD"/>
        </w:rPr>
        <w:t xml:space="preserve"> </w:t>
      </w:r>
      <w:r w:rsidR="00707AD7" w:rsidRPr="00F3073C">
        <w:rPr>
          <w:b/>
          <w:bCs/>
          <w:shd w:val="clear" w:color="auto" w:fill="FDFDFD"/>
        </w:rPr>
        <w:t xml:space="preserve">Sim – </w:t>
      </w:r>
      <w:r w:rsidR="00B56902" w:rsidRPr="00F3073C">
        <w:rPr>
          <w:szCs w:val="20"/>
          <w:shd w:val="clear" w:color="auto" w:fill="FDFDFD"/>
        </w:rPr>
        <w:t>A adesão a Ata</w:t>
      </w:r>
      <w:r w:rsidR="00617B80" w:rsidRPr="00F3073C">
        <w:rPr>
          <w:szCs w:val="20"/>
          <w:shd w:val="clear" w:color="auto" w:fill="FDFDFD"/>
        </w:rPr>
        <w:t>s</w:t>
      </w:r>
      <w:r w:rsidR="00B56902" w:rsidRPr="00F3073C">
        <w:rPr>
          <w:szCs w:val="20"/>
          <w:shd w:val="clear" w:color="auto" w:fill="FDFDFD"/>
        </w:rPr>
        <w:t xml:space="preserve"> de Registro de Preços promove a efici</w:t>
      </w:r>
      <w:r w:rsidR="006D4F7D" w:rsidRPr="00F3073C">
        <w:rPr>
          <w:szCs w:val="20"/>
          <w:shd w:val="clear" w:color="auto" w:fill="FDFDFD"/>
        </w:rPr>
        <w:t>ência nas contratações públicas</w:t>
      </w:r>
      <w:r w:rsidR="006D4C38" w:rsidRPr="00F3073C">
        <w:rPr>
          <w:szCs w:val="20"/>
          <w:shd w:val="clear" w:color="auto" w:fill="FDFDFD"/>
        </w:rPr>
        <w:t>, pois,</w:t>
      </w:r>
      <w:r w:rsidR="00B56902" w:rsidRPr="00F3073C">
        <w:rPr>
          <w:szCs w:val="20"/>
          <w:shd w:val="clear" w:color="auto" w:fill="FDFDFD"/>
        </w:rPr>
        <w:t xml:space="preserve"> por serem mais céleres, facilitam o planejamento da gestão, promovem economicidade ao contratar pelo melhor preço e pouco custo. Além de otimizar a gestão, sem se afastar-se dos princípios da Administração Pública quais sejam: legalidade, impessoalidade, moralidade, igualdade, publicidade, eficiência, economicidade, probidade administrativa, vinculação ao instrumento convocatório e julgamento objetivo, pode ser ainda uma alternativa de contratação no caso de necessidade de execução orçamentária, observando no caso em concreto a urgência na aquisição dos referidos bens. As adesões são ferramentas para otimizar o serviço público, no que diz respeito a eficiência e celeridade nas aquisições públicas.</w:t>
      </w:r>
    </w:p>
    <w:p w14:paraId="4CB90697" w14:textId="77777777" w:rsidR="001D39DF" w:rsidRPr="00F3073C" w:rsidRDefault="001D39DF" w:rsidP="00424DA4">
      <w:pPr>
        <w:rPr>
          <w:szCs w:val="20"/>
          <w:shd w:val="clear" w:color="auto" w:fill="FDFDFD"/>
        </w:rPr>
      </w:pPr>
    </w:p>
    <w:p w14:paraId="1758CA33" w14:textId="44CDC6DD" w:rsidR="00AE2A29" w:rsidRPr="00F3073C" w:rsidRDefault="00B56902" w:rsidP="00424DA4">
      <w:pPr>
        <w:rPr>
          <w:shd w:val="clear" w:color="auto" w:fill="FDFDFD"/>
        </w:rPr>
      </w:pPr>
      <w:r w:rsidRPr="00F3073C">
        <w:rPr>
          <w:szCs w:val="20"/>
          <w:shd w:val="clear" w:color="auto" w:fill="FDFDFD"/>
        </w:rPr>
        <w:t xml:space="preserve">A contratação de bens e serviços no âmbito do Poder Público depende de uma série de procedimentos custosos, lentos e burocráticos. Já um procedimento de adesão a uma licitação torna bem mais simples e célere uma contratação necessária e urgente pelos órgãos públicos, inclusive pelas Superintendências Regionais da Codevasf. Não obstante ser auto-evidente a vantagem de uma adesão, </w:t>
      </w:r>
      <w:proofErr w:type="spellStart"/>
      <w:r w:rsidRPr="00F3073C">
        <w:rPr>
          <w:szCs w:val="20"/>
          <w:shd w:val="clear" w:color="auto" w:fill="FDFDFD"/>
        </w:rPr>
        <w:t>esta</w:t>
      </w:r>
      <w:proofErr w:type="spellEnd"/>
      <w:r w:rsidRPr="00F3073C">
        <w:rPr>
          <w:szCs w:val="20"/>
          <w:shd w:val="clear" w:color="auto" w:fill="FDFDFD"/>
        </w:rPr>
        <w:t xml:space="preserve"> se coloca como uma exceção ao dever de licitar.</w:t>
      </w:r>
    </w:p>
    <w:p w14:paraId="4451B9B4" w14:textId="77777777" w:rsidR="006D4F7D" w:rsidRPr="003A334E" w:rsidRDefault="006D4F7D" w:rsidP="00424DA4">
      <w:pPr>
        <w:rPr>
          <w:b/>
          <w:bCs/>
          <w:color w:val="000000"/>
          <w:u w:val="single"/>
          <w:shd w:val="clear" w:color="auto" w:fill="FDFDFD"/>
        </w:rPr>
      </w:pPr>
    </w:p>
    <w:p w14:paraId="3B81005B" w14:textId="77777777" w:rsidR="0036206E" w:rsidRPr="003A334E" w:rsidRDefault="0036206E" w:rsidP="0036206E">
      <w:pPr>
        <w:rPr>
          <w:szCs w:val="20"/>
        </w:rPr>
      </w:pPr>
      <w:r w:rsidRPr="003A334E">
        <w:rPr>
          <w:b/>
          <w:szCs w:val="20"/>
          <w:u w:val="single"/>
        </w:rPr>
        <w:t>Justificativa da adoção do valor estimado público:</w:t>
      </w:r>
      <w:r w:rsidRPr="003A334E">
        <w:rPr>
          <w:szCs w:val="20"/>
        </w:rPr>
        <w:t xml:space="preserve"> Conforme Acórdão nº 1502/2018 – Plenário TCU, nas licitações realizadas pelas empresas estatais, sempre que o orçamento de referência for utilizado como critério de aceitabilidade das propostas, sua divulgação no edital é obrigatória, e não facultativa, em observância ao princípio constitucional da publicidade e, ainda, por não haver no art. 34 da Lei nº 13.303/2016 (Lei das Estatais) proibição absoluta à revelação do orçamento.</w:t>
      </w:r>
    </w:p>
    <w:p w14:paraId="5EF789A2" w14:textId="77777777" w:rsidR="0036206E" w:rsidRPr="003A334E" w:rsidRDefault="0036206E" w:rsidP="00424DA4">
      <w:pPr>
        <w:rPr>
          <w:color w:val="0070C0"/>
          <w:szCs w:val="20"/>
        </w:rPr>
      </w:pPr>
    </w:p>
    <w:p w14:paraId="5967FF3D" w14:textId="77777777" w:rsidR="007D0243" w:rsidRPr="00F3073C" w:rsidRDefault="007D0243" w:rsidP="007D0243">
      <w:pPr>
        <w:rPr>
          <w:bCs/>
          <w:szCs w:val="20"/>
        </w:rPr>
      </w:pPr>
      <w:r w:rsidRPr="003A334E">
        <w:rPr>
          <w:b/>
          <w:szCs w:val="20"/>
          <w:u w:val="single"/>
        </w:rPr>
        <w:t>Critério de Julgamento</w:t>
      </w:r>
      <w:r w:rsidRPr="00F3073C">
        <w:rPr>
          <w:szCs w:val="20"/>
        </w:rPr>
        <w:t xml:space="preserve">: </w:t>
      </w:r>
      <w:r w:rsidRPr="00F3073C">
        <w:rPr>
          <w:bCs/>
          <w:szCs w:val="20"/>
        </w:rPr>
        <w:t xml:space="preserve">Menor preço, de acordo com o Art. </w:t>
      </w:r>
      <w:r w:rsidR="004F0679" w:rsidRPr="00F3073C">
        <w:rPr>
          <w:bCs/>
          <w:szCs w:val="20"/>
        </w:rPr>
        <w:t>67</w:t>
      </w:r>
      <w:r w:rsidRPr="00F3073C">
        <w:rPr>
          <w:bCs/>
          <w:szCs w:val="20"/>
        </w:rPr>
        <w:t xml:space="preserve"> do </w:t>
      </w:r>
      <w:r w:rsidR="004F0679" w:rsidRPr="00F3073C">
        <w:rPr>
          <w:bCs/>
          <w:szCs w:val="20"/>
        </w:rPr>
        <w:t>Regulamento Interno de Licitações e Contratos da Codevasf</w:t>
      </w:r>
      <w:r w:rsidRPr="00F3073C">
        <w:rPr>
          <w:bCs/>
          <w:szCs w:val="20"/>
        </w:rPr>
        <w:t>.</w:t>
      </w:r>
    </w:p>
    <w:p w14:paraId="05B7BCE0" w14:textId="77777777" w:rsidR="00B33285" w:rsidRDefault="00B33285" w:rsidP="007D0243">
      <w:pPr>
        <w:rPr>
          <w:szCs w:val="20"/>
        </w:rPr>
      </w:pPr>
    </w:p>
    <w:p w14:paraId="74D59E8F" w14:textId="538BF44A" w:rsidR="00997006" w:rsidRDefault="00997006" w:rsidP="00997006">
      <w:pPr>
        <w:rPr>
          <w:b/>
          <w:szCs w:val="20"/>
          <w:u w:val="single"/>
        </w:rPr>
      </w:pPr>
      <w:r w:rsidRPr="004E447A">
        <w:rPr>
          <w:b/>
          <w:szCs w:val="20"/>
          <w:u w:val="single"/>
        </w:rPr>
        <w:t>Dos requisitos de aceitação</w:t>
      </w:r>
      <w:r w:rsidR="00BC08A9" w:rsidRPr="004E447A">
        <w:rPr>
          <w:b/>
          <w:szCs w:val="20"/>
          <w:u w:val="single"/>
        </w:rPr>
        <w:t xml:space="preserve"> das propostas:</w:t>
      </w:r>
    </w:p>
    <w:p w14:paraId="3B27A73B" w14:textId="7B474EEF" w:rsidR="001D39DF" w:rsidRDefault="001D39DF" w:rsidP="00997006">
      <w:pPr>
        <w:rPr>
          <w:b/>
          <w:szCs w:val="20"/>
          <w:u w:val="single"/>
        </w:rPr>
      </w:pPr>
    </w:p>
    <w:p w14:paraId="79AC121E" w14:textId="7909A015" w:rsidR="001D39DF" w:rsidRDefault="001D39DF" w:rsidP="00997006">
      <w:pPr>
        <w:rPr>
          <w:szCs w:val="20"/>
          <w:shd w:val="clear" w:color="auto" w:fill="FDFDFD"/>
        </w:rPr>
      </w:pPr>
      <w:r>
        <w:rPr>
          <w:szCs w:val="20"/>
          <w:shd w:val="clear" w:color="auto" w:fill="FDFDFD"/>
        </w:rPr>
        <w:t>Por se tratar de padrão utilizado pela Codevasf, n</w:t>
      </w:r>
      <w:r w:rsidRPr="001D39DF">
        <w:rPr>
          <w:szCs w:val="20"/>
          <w:shd w:val="clear" w:color="auto" w:fill="FDFDFD"/>
        </w:rPr>
        <w:t>ão se admite a contratação por valor superior ao definido</w:t>
      </w:r>
      <w:r>
        <w:rPr>
          <w:szCs w:val="20"/>
          <w:shd w:val="clear" w:color="auto" w:fill="FDFDFD"/>
        </w:rPr>
        <w:t>. N</w:t>
      </w:r>
      <w:r w:rsidRPr="001D39DF">
        <w:rPr>
          <w:szCs w:val="20"/>
          <w:shd w:val="clear" w:color="auto" w:fill="FDFDFD"/>
        </w:rPr>
        <w:t>este caso, qualquer proposta superior deve ser desclassificada e, não pode ser alterado no decorrer do certame, conforme Acórdão nº 7.213/2015 TCU 2º Câmara.</w:t>
      </w:r>
    </w:p>
    <w:p w14:paraId="014F4A08" w14:textId="59D7C6E2" w:rsidR="001D39DF" w:rsidRDefault="001D39DF" w:rsidP="00997006">
      <w:pPr>
        <w:rPr>
          <w:szCs w:val="20"/>
          <w:shd w:val="clear" w:color="auto" w:fill="FDFDFD"/>
        </w:rPr>
      </w:pPr>
    </w:p>
    <w:p w14:paraId="45F5ABDC" w14:textId="3AC3FF29" w:rsidR="001D39DF" w:rsidRPr="001D39DF" w:rsidRDefault="001D39DF" w:rsidP="00997006">
      <w:pPr>
        <w:rPr>
          <w:szCs w:val="20"/>
          <w:shd w:val="clear" w:color="auto" w:fill="FDFDFD"/>
        </w:rPr>
      </w:pPr>
      <w:r w:rsidRPr="001D39DF">
        <w:rPr>
          <w:szCs w:val="20"/>
          <w:shd w:val="clear" w:color="auto" w:fill="FDFDFD"/>
        </w:rPr>
        <w:t>Assim, estabelecido o preço máximo, esse já não serve como base para aceitar as propostas, mas como um verdadeiro limite de preços ofertados, não sendo aceito, em qualquer hipótese valor acima do previsto.</w:t>
      </w:r>
    </w:p>
    <w:p w14:paraId="4230D533" w14:textId="77777777" w:rsidR="00997006" w:rsidRPr="004E447A" w:rsidRDefault="00997006" w:rsidP="00997006">
      <w:pPr>
        <w:rPr>
          <w:b/>
          <w:szCs w:val="20"/>
          <w:u w:val="single"/>
        </w:rPr>
      </w:pPr>
    </w:p>
    <w:p w14:paraId="01C3376A" w14:textId="77777777" w:rsidR="004E447A" w:rsidRDefault="00FA2022" w:rsidP="00CA78E3">
      <w:pPr>
        <w:rPr>
          <w:b/>
          <w:szCs w:val="20"/>
          <w:u w:val="single"/>
        </w:rPr>
      </w:pPr>
      <w:r>
        <w:rPr>
          <w:b/>
          <w:szCs w:val="20"/>
          <w:u w:val="single"/>
        </w:rPr>
        <w:t xml:space="preserve">Dos requisitos de </w:t>
      </w:r>
      <w:r w:rsidR="00CA78E3" w:rsidRPr="004E447A">
        <w:rPr>
          <w:b/>
          <w:szCs w:val="20"/>
          <w:u w:val="single"/>
        </w:rPr>
        <w:t>Qualificação Técnica</w:t>
      </w:r>
      <w:r w:rsidR="004E447A" w:rsidRPr="004E447A">
        <w:rPr>
          <w:b/>
          <w:szCs w:val="20"/>
          <w:u w:val="single"/>
        </w:rPr>
        <w:t xml:space="preserve"> (exigências habilitatórias indispensáveis à garantia do cumprimento das obrigações)</w:t>
      </w:r>
      <w:r w:rsidR="00CA78E3" w:rsidRPr="004E447A">
        <w:rPr>
          <w:b/>
          <w:szCs w:val="20"/>
          <w:u w:val="single"/>
        </w:rPr>
        <w:t>:</w:t>
      </w:r>
      <w:r w:rsidR="00CA78E3" w:rsidRPr="004C1009">
        <w:rPr>
          <w:b/>
          <w:szCs w:val="20"/>
          <w:u w:val="single"/>
        </w:rPr>
        <w:t xml:space="preserve"> </w:t>
      </w:r>
    </w:p>
    <w:p w14:paraId="39319F12" w14:textId="77777777" w:rsidR="004E447A" w:rsidRDefault="004E447A" w:rsidP="00CA78E3">
      <w:pPr>
        <w:rPr>
          <w:b/>
          <w:szCs w:val="20"/>
          <w:u w:val="single"/>
        </w:rPr>
      </w:pPr>
    </w:p>
    <w:p w14:paraId="3FB04CE8" w14:textId="033851FA" w:rsidR="004E447A" w:rsidRDefault="001D39DF" w:rsidP="004E447A">
      <w:pPr>
        <w:rPr>
          <w:szCs w:val="20"/>
          <w:shd w:val="clear" w:color="auto" w:fill="FDFDFD"/>
        </w:rPr>
      </w:pPr>
      <w:r w:rsidRPr="001D39DF">
        <w:rPr>
          <w:szCs w:val="20"/>
          <w:shd w:val="clear" w:color="auto" w:fill="FDFDFD"/>
        </w:rPr>
        <w:t>Os itens que compõe</w:t>
      </w:r>
      <w:r>
        <w:rPr>
          <w:szCs w:val="20"/>
          <w:shd w:val="clear" w:color="auto" w:fill="FDFDFD"/>
        </w:rPr>
        <w:t>m</w:t>
      </w:r>
      <w:r w:rsidRPr="001D39DF">
        <w:rPr>
          <w:szCs w:val="20"/>
          <w:shd w:val="clear" w:color="auto" w:fill="FDFDFD"/>
        </w:rPr>
        <w:t xml:space="preserve"> a Qualificação Técnica (Habilitação) do presente TR foram selecionados conforme a complexidade dos equipamentos a serem adquiridos, a fim de resguardar a Administração na seleção de empresas com experiência no fornecimento de itens relacionados ao objeto.</w:t>
      </w:r>
    </w:p>
    <w:p w14:paraId="22ADA516" w14:textId="7AA2F87C" w:rsidR="001D39DF" w:rsidRDefault="001D39DF" w:rsidP="004E447A">
      <w:pPr>
        <w:rPr>
          <w:szCs w:val="20"/>
          <w:shd w:val="clear" w:color="auto" w:fill="FDFDFD"/>
        </w:rPr>
      </w:pPr>
    </w:p>
    <w:p w14:paraId="28DB64BA" w14:textId="773D77AE" w:rsidR="00997006" w:rsidRDefault="00997006" w:rsidP="00997006">
      <w:pPr>
        <w:rPr>
          <w:b/>
          <w:color w:val="0070C0"/>
          <w:szCs w:val="20"/>
          <w:u w:val="single"/>
        </w:rPr>
      </w:pPr>
      <w:r>
        <w:rPr>
          <w:b/>
          <w:szCs w:val="20"/>
          <w:u w:val="single"/>
        </w:rPr>
        <w:t xml:space="preserve">Da </w:t>
      </w:r>
      <w:r w:rsidR="00430021">
        <w:rPr>
          <w:b/>
          <w:szCs w:val="20"/>
          <w:u w:val="single"/>
        </w:rPr>
        <w:t>e</w:t>
      </w:r>
      <w:r>
        <w:rPr>
          <w:b/>
          <w:szCs w:val="20"/>
          <w:u w:val="single"/>
        </w:rPr>
        <w:t>xigência de apresentação de capital social mínimo</w:t>
      </w:r>
      <w:r w:rsidRPr="003A334E">
        <w:rPr>
          <w:b/>
          <w:szCs w:val="20"/>
          <w:u w:val="single"/>
        </w:rPr>
        <w:t>:</w:t>
      </w:r>
    </w:p>
    <w:p w14:paraId="0C25462D" w14:textId="0D01D87C" w:rsidR="003213E3" w:rsidRDefault="003213E3" w:rsidP="00997006">
      <w:pPr>
        <w:rPr>
          <w:color w:val="0070C0"/>
          <w:szCs w:val="20"/>
        </w:rPr>
      </w:pPr>
    </w:p>
    <w:p w14:paraId="1ADAC000" w14:textId="6DD73D57" w:rsidR="003213E3" w:rsidRPr="003213E3" w:rsidRDefault="003213E3" w:rsidP="00997006">
      <w:pPr>
        <w:rPr>
          <w:szCs w:val="20"/>
        </w:rPr>
      </w:pPr>
      <w:r w:rsidRPr="003213E3">
        <w:rPr>
          <w:szCs w:val="20"/>
        </w:rPr>
        <w:t>Por força da Resolução DEX nº 773/20234 e suas alterações, em processos licitatórios referentes a máquinas pesadas, caminhões, caminhonetes, tratores e implementos agrícolas a exigência de capital social mínimo, por item, é obrigatória.</w:t>
      </w:r>
    </w:p>
    <w:p w14:paraId="4AC46379" w14:textId="77777777" w:rsidR="00997006" w:rsidRPr="003A334E" w:rsidRDefault="00997006" w:rsidP="00997006">
      <w:pPr>
        <w:rPr>
          <w:color w:val="FF0000"/>
        </w:rPr>
      </w:pPr>
    </w:p>
    <w:p w14:paraId="34A2D41C" w14:textId="654BAA2E" w:rsidR="007133F8" w:rsidRDefault="007133F8" w:rsidP="007133F8">
      <w:pPr>
        <w:rPr>
          <w:color w:val="FF0000"/>
          <w:szCs w:val="20"/>
        </w:rPr>
      </w:pPr>
      <w:r w:rsidRPr="003A334E">
        <w:rPr>
          <w:b/>
          <w:szCs w:val="20"/>
          <w:u w:val="single"/>
        </w:rPr>
        <w:t>Da</w:t>
      </w:r>
      <w:r w:rsidR="00E82406">
        <w:rPr>
          <w:b/>
          <w:szCs w:val="20"/>
          <w:u w:val="single"/>
        </w:rPr>
        <w:t xml:space="preserve"> não</w:t>
      </w:r>
      <w:r w:rsidRPr="003A334E">
        <w:rPr>
          <w:b/>
          <w:szCs w:val="20"/>
          <w:u w:val="single"/>
        </w:rPr>
        <w:t xml:space="preserve"> exclusividade e/ou cota reservada para ME/EPP: microempresas e empresas de pequeno porte</w:t>
      </w:r>
      <w:r w:rsidRPr="003A334E">
        <w:rPr>
          <w:szCs w:val="20"/>
        </w:rPr>
        <w:t>:</w:t>
      </w:r>
    </w:p>
    <w:p w14:paraId="7619A95E" w14:textId="51836DCA" w:rsidR="003213E3" w:rsidRDefault="003213E3" w:rsidP="007133F8">
      <w:pPr>
        <w:rPr>
          <w:color w:val="FF0000"/>
          <w:szCs w:val="20"/>
        </w:rPr>
      </w:pPr>
    </w:p>
    <w:p w14:paraId="3A17B4ED" w14:textId="34ECAFFD" w:rsidR="003213E3" w:rsidRPr="002B08E8" w:rsidRDefault="003213E3" w:rsidP="007133F8">
      <w:pPr>
        <w:rPr>
          <w:szCs w:val="20"/>
        </w:rPr>
      </w:pPr>
      <w:r w:rsidRPr="002B08E8">
        <w:rPr>
          <w:szCs w:val="20"/>
        </w:rPr>
        <w:t>Não devem ser previstas cotas para ME/EPP para itens com valor unitário superior a R$ 100.000,00, em especial para veículos, tratores, caminhões e máquinas pesadas, conforme posição da CGU, referente ao Relatório de Auditoria nº 1240533/2023 - CGU, Recomendação nº 02 – Tarefa 1435974, e Resolução nº 773 de 15 de agosto de 2024 e suas alterações:</w:t>
      </w:r>
    </w:p>
    <w:p w14:paraId="77284344" w14:textId="5EA9770C" w:rsidR="003213E3" w:rsidRPr="002B08E8" w:rsidRDefault="003213E3" w:rsidP="007133F8">
      <w:pPr>
        <w:rPr>
          <w:szCs w:val="20"/>
        </w:rPr>
      </w:pPr>
    </w:p>
    <w:p w14:paraId="5481385F" w14:textId="77777777" w:rsidR="003213E3" w:rsidRPr="002B08E8" w:rsidRDefault="003213E3" w:rsidP="002B08E8">
      <w:pPr>
        <w:rPr>
          <w:szCs w:val="20"/>
        </w:rPr>
      </w:pPr>
      <w:r w:rsidRPr="002B08E8">
        <w:rPr>
          <w:szCs w:val="20"/>
        </w:rPr>
        <w:lastRenderedPageBreak/>
        <w:t xml:space="preserve">“Diante da baixa adesão nos certames, associado à baixa capacidade de habilitação licitatória, do risco de inexecução dos contratos e dos maiores custos nas aquisições, que tornam a reserva de cotas para </w:t>
      </w:r>
      <w:proofErr w:type="spellStart"/>
      <w:r w:rsidRPr="002B08E8">
        <w:rPr>
          <w:szCs w:val="20"/>
        </w:rPr>
        <w:t>EPPs</w:t>
      </w:r>
      <w:proofErr w:type="spellEnd"/>
      <w:r w:rsidRPr="002B08E8">
        <w:rPr>
          <w:szCs w:val="20"/>
        </w:rPr>
        <w:t xml:space="preserve"> e </w:t>
      </w:r>
      <w:proofErr w:type="spellStart"/>
      <w:r w:rsidRPr="002B08E8">
        <w:rPr>
          <w:szCs w:val="20"/>
        </w:rPr>
        <w:t>MEs</w:t>
      </w:r>
      <w:proofErr w:type="spellEnd"/>
      <w:r w:rsidRPr="002B08E8">
        <w:rPr>
          <w:szCs w:val="20"/>
        </w:rPr>
        <w:t xml:space="preserve"> desfavoráveis nestes casos, instituir em normativo da Companhia a vedação de lançamento de editais com cota exclusiva para itens com valor unitário superior a R$ 100.000,00, em especial para veículos, tratores, caminhões e máquinas pesadas.”</w:t>
      </w:r>
    </w:p>
    <w:p w14:paraId="15370E8C" w14:textId="77777777" w:rsidR="007133F8" w:rsidRPr="003A334E" w:rsidRDefault="007133F8" w:rsidP="007133F8">
      <w:pPr>
        <w:rPr>
          <w:szCs w:val="20"/>
        </w:rPr>
      </w:pPr>
    </w:p>
    <w:p w14:paraId="7C35CA2D" w14:textId="77777777" w:rsidR="00DE61C3" w:rsidRDefault="004F6C8B">
      <w:pPr>
        <w:rPr>
          <w:szCs w:val="20"/>
        </w:rPr>
      </w:pPr>
      <w:r>
        <w:rPr>
          <w:b/>
          <w:szCs w:val="20"/>
          <w:u w:val="single"/>
        </w:rPr>
        <w:t>Permissão para</w:t>
      </w:r>
      <w:r w:rsidR="004C725C" w:rsidRPr="003A334E">
        <w:rPr>
          <w:b/>
          <w:szCs w:val="20"/>
          <w:u w:val="single"/>
        </w:rPr>
        <w:t xml:space="preserve"> Participação de Consórcios</w:t>
      </w:r>
      <w:r w:rsidR="00F61707" w:rsidRPr="003A334E">
        <w:rPr>
          <w:szCs w:val="20"/>
        </w:rPr>
        <w:t>:</w:t>
      </w:r>
    </w:p>
    <w:p w14:paraId="369A1ED4" w14:textId="77777777" w:rsidR="004F6C8B" w:rsidRPr="003A334E" w:rsidRDefault="004F6C8B">
      <w:pPr>
        <w:rPr>
          <w:szCs w:val="20"/>
        </w:rPr>
      </w:pPr>
    </w:p>
    <w:p w14:paraId="56C67276" w14:textId="77777777" w:rsidR="006F71C3" w:rsidRPr="002B08E8" w:rsidRDefault="006F71C3">
      <w:r w:rsidRPr="003A334E">
        <w:rPr>
          <w:b/>
          <w:bCs/>
          <w:szCs w:val="20"/>
        </w:rPr>
        <w:t>Não</w:t>
      </w:r>
      <w:r w:rsidR="00847A6A" w:rsidRPr="003A334E">
        <w:rPr>
          <w:b/>
          <w:bCs/>
          <w:szCs w:val="20"/>
        </w:rPr>
        <w:t>:</w:t>
      </w:r>
      <w:r w:rsidRPr="003A334E">
        <w:rPr>
          <w:b/>
          <w:bCs/>
          <w:szCs w:val="20"/>
        </w:rPr>
        <w:t xml:space="preserve"> </w:t>
      </w:r>
      <w:r w:rsidRPr="002B08E8">
        <w:rPr>
          <w:szCs w:val="20"/>
        </w:rPr>
        <w:t>Por se tratar de fornecimento de materiais e equipamentos comuns, de baixa complexidade, a logística necessária para cumprimento do objeto não exige o envolvimento de empresas com diferentes especialidades, não sendo consequentemente pertinente a formação de consórcios com intuito de reforçar a capacidade técnica e financeira do licitante. As empresas isoladas podem perfeitamente conseguir preencher os requisitos necessários para tal.</w:t>
      </w:r>
    </w:p>
    <w:p w14:paraId="1621FD6A" w14:textId="77777777" w:rsidR="004C725C" w:rsidRPr="003A334E" w:rsidRDefault="004C725C">
      <w:pPr>
        <w:rPr>
          <w:szCs w:val="20"/>
        </w:rPr>
      </w:pPr>
    </w:p>
    <w:p w14:paraId="2F803C66" w14:textId="77777777" w:rsidR="00A3166B" w:rsidRPr="007D2272" w:rsidRDefault="00A3166B" w:rsidP="00A3166B">
      <w:pPr>
        <w:rPr>
          <w:szCs w:val="20"/>
        </w:rPr>
      </w:pPr>
      <w:r w:rsidRPr="007D2272">
        <w:rPr>
          <w:b/>
          <w:szCs w:val="20"/>
          <w:u w:val="single"/>
        </w:rPr>
        <w:t>Permissão para Participação de Sociedades Cooperativas</w:t>
      </w:r>
      <w:r w:rsidRPr="007D2272">
        <w:rPr>
          <w:szCs w:val="20"/>
        </w:rPr>
        <w:t>:</w:t>
      </w:r>
    </w:p>
    <w:p w14:paraId="6599DC4F" w14:textId="77777777" w:rsidR="00A3166B" w:rsidRPr="007D2272" w:rsidRDefault="00A3166B" w:rsidP="00A3166B">
      <w:pPr>
        <w:rPr>
          <w:szCs w:val="20"/>
        </w:rPr>
      </w:pPr>
    </w:p>
    <w:p w14:paraId="5D6DD724" w14:textId="084BA943" w:rsidR="00A87127" w:rsidRPr="002B08E8" w:rsidRDefault="002B08E8" w:rsidP="00A87127">
      <w:pPr>
        <w:rPr>
          <w:szCs w:val="20"/>
        </w:rPr>
      </w:pPr>
      <w:r w:rsidRPr="003D0C35">
        <w:rPr>
          <w:b/>
          <w:bCs/>
          <w:szCs w:val="20"/>
        </w:rPr>
        <w:t>Sim</w:t>
      </w:r>
      <w:r w:rsidR="00A3166B" w:rsidRPr="003D0C35">
        <w:rPr>
          <w:b/>
          <w:bCs/>
          <w:szCs w:val="20"/>
        </w:rPr>
        <w:t xml:space="preserve">: </w:t>
      </w:r>
      <w:r w:rsidRPr="003D0C35">
        <w:t>Justifica-se a participação de Sociedade Cooperativa considerando maior ampliação da competição, permitindo a obtenção de um melhor preço pela administração. Entretanto, é necessário que o objeto licitado se enquadre na atividade direta e específica para a qual a cooperativa foi constituída e estabelecida. Se, porém, para a execução do objeto contratual a cooperativa não tiver como dimensão o seu objeto social ou caracterizar atividade a qual ela não foi formada com esta finalidade, haverá atuação irregular da cooperativa, impossibilitando a sua participação por desvio na condição de existência da referida sociedade.</w:t>
      </w:r>
    </w:p>
    <w:p w14:paraId="59E37A36" w14:textId="77777777" w:rsidR="00A3166B" w:rsidRDefault="00A3166B" w:rsidP="00A3166B">
      <w:pPr>
        <w:rPr>
          <w:color w:val="0070C0"/>
          <w:szCs w:val="20"/>
        </w:rPr>
      </w:pPr>
    </w:p>
    <w:p w14:paraId="06D4464F" w14:textId="77777777" w:rsidR="00A436C1" w:rsidRPr="003A334E" w:rsidRDefault="008240DD" w:rsidP="00A3166B">
      <w:pPr>
        <w:rPr>
          <w:szCs w:val="20"/>
        </w:rPr>
      </w:pPr>
      <w:r w:rsidRPr="003A334E">
        <w:rPr>
          <w:b/>
          <w:szCs w:val="20"/>
          <w:u w:val="single"/>
        </w:rPr>
        <w:t>Permissão para</w:t>
      </w:r>
      <w:r w:rsidR="00BD10F8" w:rsidRPr="003A334E">
        <w:rPr>
          <w:b/>
          <w:szCs w:val="20"/>
          <w:u w:val="single"/>
        </w:rPr>
        <w:t xml:space="preserve"> Subcontratação</w:t>
      </w:r>
      <w:r w:rsidR="00BD10F8" w:rsidRPr="003A334E">
        <w:rPr>
          <w:szCs w:val="20"/>
        </w:rPr>
        <w:t xml:space="preserve">: </w:t>
      </w:r>
    </w:p>
    <w:p w14:paraId="05FE7C16" w14:textId="77777777" w:rsidR="007D0243" w:rsidRPr="003A334E" w:rsidRDefault="007D0243" w:rsidP="00A436C1">
      <w:pPr>
        <w:rPr>
          <w:b/>
          <w:bCs/>
          <w:szCs w:val="20"/>
        </w:rPr>
      </w:pPr>
    </w:p>
    <w:p w14:paraId="7087BF53" w14:textId="235EAF48" w:rsidR="002B1062" w:rsidRDefault="00A436C1" w:rsidP="002B1062">
      <w:pPr>
        <w:rPr>
          <w:b/>
          <w:bCs/>
          <w:color w:val="0070C0"/>
          <w:szCs w:val="20"/>
        </w:rPr>
      </w:pPr>
      <w:r w:rsidRPr="003A334E">
        <w:rPr>
          <w:b/>
          <w:bCs/>
          <w:szCs w:val="20"/>
        </w:rPr>
        <w:t>Não:</w:t>
      </w:r>
      <w:r w:rsidR="007D0243" w:rsidRPr="003A334E">
        <w:rPr>
          <w:b/>
          <w:bCs/>
          <w:szCs w:val="20"/>
        </w:rPr>
        <w:t xml:space="preserve"> </w:t>
      </w:r>
      <w:r w:rsidR="002B1062">
        <w:t>Justifica-se tendo em vista não ser possível fracionamento dos encargos/obrigações constantes neste termo de referência</w:t>
      </w:r>
      <w:r w:rsidR="002B1062" w:rsidRPr="003A334E">
        <w:rPr>
          <w:b/>
          <w:bCs/>
          <w:color w:val="0070C0"/>
          <w:szCs w:val="20"/>
        </w:rPr>
        <w:t>.</w:t>
      </w:r>
    </w:p>
    <w:p w14:paraId="0EEB0554" w14:textId="22C3BC81" w:rsidR="00A436C1" w:rsidRPr="00BF2467" w:rsidRDefault="00A436C1" w:rsidP="00A436C1">
      <w:pPr>
        <w:rPr>
          <w:color w:val="FF0000"/>
        </w:rPr>
      </w:pPr>
    </w:p>
    <w:p w14:paraId="27D23B0F" w14:textId="77777777" w:rsidR="00171E57" w:rsidRDefault="00171E57" w:rsidP="00171E57">
      <w:pPr>
        <w:rPr>
          <w:b/>
          <w:szCs w:val="20"/>
          <w:u w:val="single"/>
        </w:rPr>
      </w:pPr>
      <w:r>
        <w:rPr>
          <w:b/>
          <w:szCs w:val="20"/>
          <w:u w:val="single"/>
        </w:rPr>
        <w:t>Dos critérios de reajustamento</w:t>
      </w:r>
      <w:r w:rsidRPr="003A334E">
        <w:rPr>
          <w:b/>
          <w:szCs w:val="20"/>
          <w:u w:val="single"/>
        </w:rPr>
        <w:t>:</w:t>
      </w:r>
    </w:p>
    <w:p w14:paraId="47308451" w14:textId="77777777" w:rsidR="00171E57" w:rsidRPr="003A334E" w:rsidRDefault="00171E57" w:rsidP="00171E57">
      <w:pPr>
        <w:rPr>
          <w:b/>
          <w:szCs w:val="20"/>
          <w:u w:val="single"/>
        </w:rPr>
      </w:pPr>
    </w:p>
    <w:p w14:paraId="30C81A5B" w14:textId="77777777" w:rsidR="002B1062" w:rsidRPr="004B23A3" w:rsidRDefault="002B1062" w:rsidP="002B1062">
      <w:pPr>
        <w:rPr>
          <w:b/>
          <w:szCs w:val="20"/>
          <w:u w:val="single"/>
        </w:rPr>
      </w:pPr>
      <w:r w:rsidRPr="004B23A3">
        <w:rPr>
          <w:bCs/>
          <w:szCs w:val="20"/>
        </w:rPr>
        <w:t>Os critérios escolhidos para reajustamento de preços foram definidos conforme dispositivos legais vigentes</w:t>
      </w:r>
      <w:r>
        <w:rPr>
          <w:bCs/>
          <w:szCs w:val="20"/>
        </w:rPr>
        <w:t xml:space="preserve"> </w:t>
      </w:r>
      <w:r w:rsidRPr="004B23A3">
        <w:rPr>
          <w:bCs/>
          <w:szCs w:val="20"/>
        </w:rPr>
        <w:t xml:space="preserve">e normativos internos da Codevasf. Para o índice setorial foi escolhido </w:t>
      </w:r>
      <w:r>
        <w:rPr>
          <w:bCs/>
          <w:szCs w:val="20"/>
        </w:rPr>
        <w:t xml:space="preserve">aquele </w:t>
      </w:r>
      <w:r w:rsidRPr="004B23A3">
        <w:rPr>
          <w:bCs/>
          <w:szCs w:val="20"/>
        </w:rPr>
        <w:t>que representa o indicador</w:t>
      </w:r>
      <w:r>
        <w:rPr>
          <w:bCs/>
          <w:szCs w:val="20"/>
        </w:rPr>
        <w:t xml:space="preserve"> </w:t>
      </w:r>
      <w:r w:rsidRPr="004B23A3">
        <w:rPr>
          <w:bCs/>
          <w:szCs w:val="20"/>
        </w:rPr>
        <w:t>mais</w:t>
      </w:r>
      <w:r>
        <w:rPr>
          <w:bCs/>
          <w:szCs w:val="20"/>
        </w:rPr>
        <w:t xml:space="preserve"> </w:t>
      </w:r>
      <w:r w:rsidRPr="004B23A3">
        <w:rPr>
          <w:bCs/>
          <w:szCs w:val="20"/>
        </w:rPr>
        <w:t>próximo da efetiva variação dos preços dos bens a serem fornecidos.</w:t>
      </w:r>
    </w:p>
    <w:p w14:paraId="42CB1A4D" w14:textId="77777777" w:rsidR="00171E57" w:rsidRPr="003A334E" w:rsidRDefault="00171E57">
      <w:pPr>
        <w:rPr>
          <w:szCs w:val="20"/>
        </w:rPr>
      </w:pPr>
    </w:p>
    <w:p w14:paraId="04BCC28F" w14:textId="77777777" w:rsidR="007D0243" w:rsidRPr="003A334E" w:rsidRDefault="004C725C">
      <w:pPr>
        <w:rPr>
          <w:b/>
          <w:szCs w:val="20"/>
          <w:u w:val="single"/>
        </w:rPr>
      </w:pPr>
      <w:r w:rsidRPr="003A334E">
        <w:rPr>
          <w:b/>
          <w:szCs w:val="20"/>
          <w:u w:val="single"/>
        </w:rPr>
        <w:t>Declaração de compatibilidade com o Plano Plurianual</w:t>
      </w:r>
      <w:r w:rsidR="007D0243" w:rsidRPr="003A334E">
        <w:rPr>
          <w:b/>
          <w:szCs w:val="20"/>
          <w:u w:val="single"/>
        </w:rPr>
        <w:t>:</w:t>
      </w:r>
    </w:p>
    <w:p w14:paraId="2AF54882" w14:textId="77777777" w:rsidR="00AF4291" w:rsidRDefault="00AF4291" w:rsidP="00AF4291">
      <w:pPr>
        <w:rPr>
          <w:szCs w:val="20"/>
        </w:rPr>
      </w:pPr>
    </w:p>
    <w:p w14:paraId="5639CDD4" w14:textId="2F7EB512" w:rsidR="00AF4291" w:rsidRDefault="00AF4291" w:rsidP="00AF4291">
      <w:pPr>
        <w:rPr>
          <w:szCs w:val="20"/>
        </w:rPr>
      </w:pPr>
      <w:r w:rsidRPr="0033394B">
        <w:rPr>
          <w:szCs w:val="20"/>
        </w:rPr>
        <w:t xml:space="preserve">Os fornecimentos a serem contratados serão executados no prazo </w:t>
      </w:r>
      <w:r w:rsidRPr="000A024B">
        <w:rPr>
          <w:szCs w:val="20"/>
        </w:rPr>
        <w:t>inferior</w:t>
      </w:r>
      <w:r>
        <w:rPr>
          <w:szCs w:val="20"/>
        </w:rPr>
        <w:t xml:space="preserve"> </w:t>
      </w:r>
      <w:r w:rsidRPr="0033394B">
        <w:rPr>
          <w:szCs w:val="20"/>
        </w:rPr>
        <w:t xml:space="preserve">a um ano, conforme consta do </w:t>
      </w:r>
      <w:r>
        <w:rPr>
          <w:szCs w:val="20"/>
        </w:rPr>
        <w:t>t</w:t>
      </w:r>
      <w:r w:rsidRPr="0033394B">
        <w:rPr>
          <w:szCs w:val="20"/>
        </w:rPr>
        <w:t xml:space="preserve">ermo de </w:t>
      </w:r>
      <w:r>
        <w:rPr>
          <w:szCs w:val="20"/>
        </w:rPr>
        <w:t>r</w:t>
      </w:r>
      <w:r w:rsidRPr="0033394B">
        <w:rPr>
          <w:szCs w:val="20"/>
        </w:rPr>
        <w:t>eferência e a previsão de recursos orçamentários é compatível, conforme previsto no Plano Plurianual.</w:t>
      </w:r>
    </w:p>
    <w:p w14:paraId="730D57AD" w14:textId="77777777" w:rsidR="004C725C" w:rsidRPr="003A334E" w:rsidRDefault="004C725C">
      <w:pPr>
        <w:rPr>
          <w:szCs w:val="20"/>
        </w:rPr>
      </w:pPr>
    </w:p>
    <w:p w14:paraId="61E97B9C" w14:textId="718D1ABD" w:rsidR="00045F18" w:rsidRDefault="006205C1" w:rsidP="006205C1">
      <w:pPr>
        <w:rPr>
          <w:color w:val="FF0000"/>
          <w:szCs w:val="20"/>
        </w:rPr>
      </w:pPr>
      <w:r w:rsidRPr="003A334E">
        <w:rPr>
          <w:b/>
          <w:szCs w:val="20"/>
          <w:u w:val="single"/>
        </w:rPr>
        <w:t>Garantia de Execução (caução)</w:t>
      </w:r>
      <w:r w:rsidRPr="003A334E">
        <w:rPr>
          <w:szCs w:val="20"/>
        </w:rPr>
        <w:t>:</w:t>
      </w:r>
    </w:p>
    <w:p w14:paraId="553801F0" w14:textId="77777777" w:rsidR="00617B80" w:rsidRPr="003A334E" w:rsidRDefault="00617B80" w:rsidP="006205C1">
      <w:pPr>
        <w:rPr>
          <w:color w:val="0070C0"/>
          <w:szCs w:val="20"/>
        </w:rPr>
      </w:pPr>
    </w:p>
    <w:p w14:paraId="4B0D0824" w14:textId="77777777" w:rsidR="00AF4291" w:rsidRPr="003A334E" w:rsidRDefault="00AF4291" w:rsidP="00AF4291">
      <w:pPr>
        <w:rPr>
          <w:color w:val="0070C0"/>
          <w:szCs w:val="20"/>
        </w:rPr>
      </w:pPr>
      <w:r w:rsidRPr="0033394B">
        <w:rPr>
          <w:b/>
          <w:bCs/>
        </w:rPr>
        <w:t>Não:</w:t>
      </w:r>
      <w:r>
        <w:t xml:space="preserve"> Justifica-se por ser tratar de fornecimentos com pagamento à pronta entrega. A não exigência de garantia para contratos administrativos se justifica por facilitar o processo de contratação e promover a eficiência na administração pública, bem como agilidade e simplificação do processo.</w:t>
      </w:r>
    </w:p>
    <w:p w14:paraId="7CDA4542" w14:textId="77777777" w:rsidR="00F7645E" w:rsidRPr="003A334E" w:rsidRDefault="00F7645E" w:rsidP="006205C1">
      <w:pPr>
        <w:rPr>
          <w:color w:val="0070C0"/>
          <w:szCs w:val="20"/>
        </w:rPr>
      </w:pPr>
    </w:p>
    <w:p w14:paraId="5C9FE9F0" w14:textId="2F2E563E" w:rsidR="001F04DF" w:rsidRPr="003A334E" w:rsidRDefault="004C725C">
      <w:pPr>
        <w:rPr>
          <w:color w:val="FF0000"/>
          <w:szCs w:val="20"/>
        </w:rPr>
      </w:pPr>
      <w:r w:rsidRPr="003A334E">
        <w:rPr>
          <w:b/>
          <w:szCs w:val="20"/>
          <w:u w:val="single"/>
        </w:rPr>
        <w:t>Garantia do Objeto</w:t>
      </w:r>
      <w:r w:rsidRPr="003A334E">
        <w:rPr>
          <w:szCs w:val="20"/>
        </w:rPr>
        <w:t>:</w:t>
      </w:r>
    </w:p>
    <w:p w14:paraId="595260F9" w14:textId="3944F1BC" w:rsidR="001F04DF" w:rsidRDefault="001F04DF">
      <w:pPr>
        <w:rPr>
          <w:rFonts w:cs="Tahoma"/>
          <w:b/>
          <w:iCs/>
          <w:color w:val="FF0000"/>
          <w:lang w:eastAsia="en-US"/>
        </w:rPr>
      </w:pPr>
    </w:p>
    <w:p w14:paraId="3A59097E" w14:textId="50BCFC15" w:rsidR="00AF4291" w:rsidRPr="003A334E" w:rsidRDefault="00AF4291" w:rsidP="00AF4291">
      <w:pPr>
        <w:rPr>
          <w:rFonts w:cs="Tahoma"/>
          <w:iCs/>
          <w:color w:val="FF0000"/>
          <w:lang w:eastAsia="en-US"/>
        </w:rPr>
      </w:pPr>
      <w:r>
        <w:t>A garantia contratual dos bens, complementar à garantia legal, exigida nos itens (conforme item 1 e Anexo III – Especificações Técnicas deste TR), se justifica pela necessidade de proteção do erário, com vistas a manter os equipamentos fornecidos em perfeitas condições de uso, sem qualquer ônus ou custo adicional para a Codevasf em caso de defeitos ou vícios de fabricação dentro do período da garantia.</w:t>
      </w:r>
    </w:p>
    <w:p w14:paraId="24FA88A6" w14:textId="77777777" w:rsidR="00AF4291" w:rsidRPr="003A334E" w:rsidRDefault="00AF4291">
      <w:pPr>
        <w:rPr>
          <w:szCs w:val="20"/>
        </w:rPr>
      </w:pPr>
    </w:p>
    <w:p w14:paraId="485F1A1B" w14:textId="77777777" w:rsidR="00903623" w:rsidRDefault="00903623" w:rsidP="00F0542B">
      <w:pPr>
        <w:rPr>
          <w:strike/>
          <w:color w:val="C00000"/>
          <w:szCs w:val="20"/>
        </w:rPr>
      </w:pPr>
    </w:p>
    <w:p w14:paraId="03795BFF" w14:textId="77777777" w:rsidR="004C725C" w:rsidRPr="003A334E" w:rsidRDefault="004C725C">
      <w:pPr>
        <w:pageBreakBefore/>
        <w:spacing w:before="120" w:after="120"/>
        <w:rPr>
          <w:sz w:val="24"/>
        </w:rPr>
      </w:pPr>
    </w:p>
    <w:p w14:paraId="61CB0579" w14:textId="77777777" w:rsidR="004C725C" w:rsidRPr="003A334E" w:rsidRDefault="004C725C">
      <w:pPr>
        <w:spacing w:before="120" w:after="120"/>
        <w:rPr>
          <w:sz w:val="24"/>
        </w:rPr>
      </w:pPr>
    </w:p>
    <w:p w14:paraId="449DE9DE" w14:textId="77777777" w:rsidR="004C725C" w:rsidRPr="003A334E" w:rsidRDefault="004C725C">
      <w:pPr>
        <w:spacing w:before="120" w:after="120"/>
        <w:rPr>
          <w:sz w:val="24"/>
        </w:rPr>
      </w:pPr>
    </w:p>
    <w:p w14:paraId="7921CD9A" w14:textId="77777777" w:rsidR="004C725C" w:rsidRPr="003A334E" w:rsidRDefault="004C725C">
      <w:pPr>
        <w:spacing w:before="120" w:after="120"/>
        <w:rPr>
          <w:sz w:val="24"/>
        </w:rPr>
      </w:pPr>
    </w:p>
    <w:p w14:paraId="20D972A0" w14:textId="77777777" w:rsidR="004C725C" w:rsidRPr="003A334E" w:rsidRDefault="004C725C">
      <w:pPr>
        <w:spacing w:before="120" w:after="120"/>
        <w:rPr>
          <w:sz w:val="24"/>
        </w:rPr>
      </w:pPr>
    </w:p>
    <w:p w14:paraId="510F2A55" w14:textId="77777777" w:rsidR="004C725C" w:rsidRPr="003A334E" w:rsidRDefault="004C725C">
      <w:pPr>
        <w:spacing w:before="120" w:after="120"/>
        <w:rPr>
          <w:sz w:val="24"/>
        </w:rPr>
      </w:pPr>
    </w:p>
    <w:p w14:paraId="4DD7E049" w14:textId="77777777" w:rsidR="004C725C" w:rsidRPr="003A334E" w:rsidRDefault="004C725C">
      <w:pPr>
        <w:spacing w:before="120" w:after="120"/>
        <w:rPr>
          <w:sz w:val="24"/>
        </w:rPr>
      </w:pPr>
    </w:p>
    <w:p w14:paraId="6DC42F74" w14:textId="77777777" w:rsidR="004C725C" w:rsidRPr="003A334E" w:rsidRDefault="004C725C">
      <w:pPr>
        <w:spacing w:before="120" w:after="120"/>
        <w:rPr>
          <w:sz w:val="24"/>
        </w:rPr>
      </w:pPr>
    </w:p>
    <w:p w14:paraId="1A5D544D" w14:textId="77777777" w:rsidR="005F19DD" w:rsidRPr="003A334E" w:rsidRDefault="005F19DD">
      <w:pPr>
        <w:spacing w:before="120" w:after="120"/>
        <w:rPr>
          <w:sz w:val="24"/>
        </w:rPr>
      </w:pPr>
    </w:p>
    <w:p w14:paraId="0977DBD4" w14:textId="77777777" w:rsidR="005F19DD" w:rsidRPr="003A334E" w:rsidRDefault="005F19DD">
      <w:pPr>
        <w:spacing w:before="120" w:after="120"/>
        <w:rPr>
          <w:sz w:val="24"/>
        </w:rPr>
      </w:pPr>
    </w:p>
    <w:p w14:paraId="5638FCED" w14:textId="77777777" w:rsidR="004C725C" w:rsidRPr="003A334E" w:rsidRDefault="004C725C">
      <w:pPr>
        <w:spacing w:before="120" w:after="120"/>
        <w:rPr>
          <w:sz w:val="24"/>
        </w:rPr>
      </w:pPr>
    </w:p>
    <w:p w14:paraId="634BF0AE" w14:textId="77777777" w:rsidR="004C725C" w:rsidRPr="003A334E" w:rsidRDefault="004C725C">
      <w:pPr>
        <w:spacing w:before="120" w:after="120"/>
        <w:rPr>
          <w:sz w:val="24"/>
        </w:rPr>
      </w:pPr>
    </w:p>
    <w:p w14:paraId="735D2238" w14:textId="77777777" w:rsidR="004C725C" w:rsidRPr="003A334E" w:rsidRDefault="004C725C">
      <w:pPr>
        <w:jc w:val="center"/>
      </w:pPr>
      <w:r w:rsidRPr="003A334E">
        <w:t>ANEXO II</w:t>
      </w:r>
    </w:p>
    <w:p w14:paraId="56F6A478" w14:textId="77777777" w:rsidR="004C725C" w:rsidRPr="003D0C35" w:rsidRDefault="004C725C" w:rsidP="005F19DD">
      <w:pPr>
        <w:spacing w:before="120" w:after="120"/>
        <w:jc w:val="center"/>
      </w:pPr>
      <w:r w:rsidRPr="003D0C35">
        <w:rPr>
          <w:b/>
          <w:sz w:val="24"/>
        </w:rPr>
        <w:t>ESCOPO DE FORNECIMENTO</w:t>
      </w:r>
    </w:p>
    <w:p w14:paraId="4F107F9C" w14:textId="77777777" w:rsidR="004C725C" w:rsidRPr="003A334E" w:rsidRDefault="004C725C">
      <w:pPr>
        <w:spacing w:before="120" w:after="120"/>
        <w:jc w:val="center"/>
      </w:pPr>
      <w:r w:rsidRPr="003A334E">
        <w:rPr>
          <w:b/>
          <w:sz w:val="24"/>
        </w:rPr>
        <w:t>PLANILHA DE QUANTIDADES E PREÇOS ORÇADOS</w:t>
      </w:r>
    </w:p>
    <w:p w14:paraId="46FC72B7" w14:textId="5E3D84B0" w:rsidR="004C725C" w:rsidRPr="003A334E" w:rsidRDefault="00323E54">
      <w:pPr>
        <w:spacing w:before="120" w:after="120"/>
        <w:jc w:val="center"/>
        <w:rPr>
          <w:sz w:val="24"/>
        </w:rPr>
      </w:pPr>
      <w:r>
        <w:rPr>
          <w:sz w:val="24"/>
        </w:rPr>
        <w:t>(GRAVADO EM ARQUIVO SEPARADO)</w:t>
      </w:r>
    </w:p>
    <w:p w14:paraId="5DC9B7A9" w14:textId="77777777" w:rsidR="004C725C" w:rsidRPr="003A334E" w:rsidRDefault="004C725C">
      <w:pPr>
        <w:spacing w:before="120" w:after="120"/>
        <w:rPr>
          <w:sz w:val="24"/>
        </w:rPr>
      </w:pPr>
    </w:p>
    <w:p w14:paraId="1E97BECA" w14:textId="77777777" w:rsidR="004C725C" w:rsidRPr="003A334E" w:rsidRDefault="004C725C" w:rsidP="005F19DD">
      <w:pPr>
        <w:pageBreakBefore/>
        <w:jc w:val="center"/>
        <w:rPr>
          <w:sz w:val="24"/>
        </w:rPr>
      </w:pPr>
    </w:p>
    <w:p w14:paraId="3E7F108B" w14:textId="77777777" w:rsidR="004C725C" w:rsidRPr="003A334E" w:rsidRDefault="004C725C" w:rsidP="005F19DD">
      <w:pPr>
        <w:ind w:left="284" w:right="49"/>
        <w:jc w:val="center"/>
        <w:rPr>
          <w:color w:val="000000"/>
          <w:sz w:val="24"/>
        </w:rPr>
      </w:pPr>
    </w:p>
    <w:p w14:paraId="2BAA7113" w14:textId="77777777" w:rsidR="004C725C" w:rsidRPr="003A334E" w:rsidRDefault="004C725C" w:rsidP="005F19DD">
      <w:pPr>
        <w:jc w:val="center"/>
        <w:rPr>
          <w:color w:val="000000"/>
          <w:sz w:val="24"/>
        </w:rPr>
      </w:pPr>
    </w:p>
    <w:p w14:paraId="44C0B1CE" w14:textId="77777777" w:rsidR="004C725C" w:rsidRPr="003A334E" w:rsidRDefault="004C725C" w:rsidP="005F19DD">
      <w:pPr>
        <w:jc w:val="center"/>
        <w:rPr>
          <w:color w:val="000000"/>
          <w:sz w:val="24"/>
        </w:rPr>
      </w:pPr>
    </w:p>
    <w:p w14:paraId="2F7205C0" w14:textId="77777777" w:rsidR="004C725C" w:rsidRPr="003A334E" w:rsidRDefault="004C725C" w:rsidP="005F19DD">
      <w:pPr>
        <w:jc w:val="center"/>
        <w:rPr>
          <w:sz w:val="24"/>
        </w:rPr>
      </w:pPr>
    </w:p>
    <w:p w14:paraId="44536F64" w14:textId="77777777" w:rsidR="004C725C" w:rsidRPr="003A334E" w:rsidRDefault="004C725C" w:rsidP="005F19DD">
      <w:pPr>
        <w:jc w:val="center"/>
        <w:rPr>
          <w:sz w:val="24"/>
        </w:rPr>
      </w:pPr>
    </w:p>
    <w:p w14:paraId="4FE52499" w14:textId="77777777" w:rsidR="004C725C" w:rsidRPr="003A334E" w:rsidRDefault="004C725C" w:rsidP="005F19DD">
      <w:pPr>
        <w:jc w:val="center"/>
        <w:rPr>
          <w:sz w:val="24"/>
        </w:rPr>
      </w:pPr>
    </w:p>
    <w:p w14:paraId="24B9D02F" w14:textId="77777777" w:rsidR="004C725C" w:rsidRPr="003A334E" w:rsidRDefault="004C725C" w:rsidP="005F19DD">
      <w:pPr>
        <w:jc w:val="center"/>
        <w:rPr>
          <w:sz w:val="24"/>
        </w:rPr>
      </w:pPr>
    </w:p>
    <w:p w14:paraId="0774634F" w14:textId="77777777" w:rsidR="004C725C" w:rsidRPr="003A334E" w:rsidRDefault="004C725C" w:rsidP="005F19DD">
      <w:pPr>
        <w:spacing w:before="120" w:after="120"/>
        <w:jc w:val="center"/>
        <w:rPr>
          <w:sz w:val="24"/>
        </w:rPr>
      </w:pPr>
    </w:p>
    <w:p w14:paraId="17128513" w14:textId="77777777" w:rsidR="005F19DD" w:rsidRPr="003A334E" w:rsidRDefault="005F19DD" w:rsidP="005F19DD">
      <w:pPr>
        <w:spacing w:before="120" w:after="120"/>
        <w:jc w:val="center"/>
        <w:rPr>
          <w:sz w:val="24"/>
        </w:rPr>
      </w:pPr>
    </w:p>
    <w:p w14:paraId="3C87E64C" w14:textId="77777777" w:rsidR="005F19DD" w:rsidRPr="003A334E" w:rsidRDefault="005F19DD" w:rsidP="005F19DD">
      <w:pPr>
        <w:spacing w:before="120" w:after="120"/>
        <w:jc w:val="center"/>
        <w:rPr>
          <w:sz w:val="24"/>
        </w:rPr>
      </w:pPr>
    </w:p>
    <w:p w14:paraId="449AB485" w14:textId="77777777" w:rsidR="005F19DD" w:rsidRPr="003A334E" w:rsidRDefault="005F19DD" w:rsidP="005F19DD">
      <w:pPr>
        <w:spacing w:before="120" w:after="120"/>
        <w:jc w:val="center"/>
        <w:rPr>
          <w:sz w:val="24"/>
        </w:rPr>
      </w:pPr>
    </w:p>
    <w:p w14:paraId="7E0C3405" w14:textId="77777777" w:rsidR="005F19DD" w:rsidRPr="003A334E" w:rsidRDefault="005F19DD" w:rsidP="005F19DD">
      <w:pPr>
        <w:spacing w:before="120" w:after="120"/>
        <w:jc w:val="center"/>
        <w:rPr>
          <w:sz w:val="24"/>
        </w:rPr>
      </w:pPr>
    </w:p>
    <w:p w14:paraId="35349EA0" w14:textId="77777777" w:rsidR="005F19DD" w:rsidRPr="003A334E" w:rsidRDefault="005F19DD" w:rsidP="005F19DD">
      <w:pPr>
        <w:spacing w:before="120" w:after="120"/>
        <w:jc w:val="center"/>
        <w:rPr>
          <w:sz w:val="24"/>
        </w:rPr>
      </w:pPr>
    </w:p>
    <w:p w14:paraId="3EB62EE0" w14:textId="77777777" w:rsidR="004C725C" w:rsidRPr="003A334E" w:rsidRDefault="004C725C" w:rsidP="005F19DD">
      <w:pPr>
        <w:spacing w:before="120" w:after="120"/>
        <w:jc w:val="center"/>
        <w:rPr>
          <w:sz w:val="24"/>
        </w:rPr>
      </w:pPr>
    </w:p>
    <w:p w14:paraId="6E311D8A" w14:textId="77777777" w:rsidR="004C725C" w:rsidRPr="003A334E" w:rsidRDefault="004C725C" w:rsidP="005F19DD">
      <w:pPr>
        <w:spacing w:before="120" w:after="120"/>
        <w:jc w:val="center"/>
        <w:rPr>
          <w:sz w:val="24"/>
        </w:rPr>
      </w:pPr>
    </w:p>
    <w:p w14:paraId="6D4732FD" w14:textId="77777777" w:rsidR="004C725C" w:rsidRPr="003A334E" w:rsidRDefault="004C725C">
      <w:pPr>
        <w:jc w:val="center"/>
      </w:pPr>
      <w:r w:rsidRPr="003A334E">
        <w:t>ANEXO III</w:t>
      </w:r>
    </w:p>
    <w:p w14:paraId="5F7BF77D" w14:textId="791848E6" w:rsidR="004C725C" w:rsidRDefault="00AD4F78">
      <w:pPr>
        <w:spacing w:before="120" w:after="120"/>
        <w:jc w:val="center"/>
        <w:rPr>
          <w:b/>
          <w:sz w:val="24"/>
        </w:rPr>
      </w:pPr>
      <w:r>
        <w:rPr>
          <w:b/>
          <w:sz w:val="24"/>
        </w:rPr>
        <w:t>ESPECIFICAÇÕES TÉCNICAS</w:t>
      </w:r>
    </w:p>
    <w:p w14:paraId="33B18E26" w14:textId="7CD8CB28" w:rsidR="00323E54" w:rsidRPr="00323E54" w:rsidRDefault="00323E54">
      <w:pPr>
        <w:spacing w:before="120" w:after="120"/>
        <w:jc w:val="center"/>
        <w:rPr>
          <w:bCs/>
        </w:rPr>
      </w:pPr>
      <w:r w:rsidRPr="00323E54">
        <w:rPr>
          <w:bCs/>
          <w:sz w:val="24"/>
        </w:rPr>
        <w:t>(GRAVADO EM ARQUIVO SEPARADO)</w:t>
      </w:r>
    </w:p>
    <w:p w14:paraId="31D25FB0" w14:textId="77777777" w:rsidR="004C725C" w:rsidRPr="003A334E" w:rsidRDefault="004C725C">
      <w:pPr>
        <w:pageBreakBefore/>
        <w:spacing w:before="120" w:after="120"/>
        <w:jc w:val="center"/>
        <w:rPr>
          <w:sz w:val="24"/>
        </w:rPr>
      </w:pPr>
    </w:p>
    <w:p w14:paraId="6EAD9E47" w14:textId="77777777" w:rsidR="004C725C" w:rsidRPr="003A334E" w:rsidRDefault="004C725C">
      <w:pPr>
        <w:spacing w:before="120" w:after="120"/>
        <w:rPr>
          <w:sz w:val="24"/>
        </w:rPr>
      </w:pPr>
    </w:p>
    <w:p w14:paraId="159E049A" w14:textId="77777777" w:rsidR="004C725C" w:rsidRPr="003A334E" w:rsidRDefault="004C725C">
      <w:pPr>
        <w:spacing w:before="120" w:after="120"/>
        <w:rPr>
          <w:sz w:val="24"/>
        </w:rPr>
      </w:pPr>
    </w:p>
    <w:p w14:paraId="6A2356B1" w14:textId="77777777" w:rsidR="004C725C" w:rsidRPr="003A334E" w:rsidRDefault="004C725C">
      <w:pPr>
        <w:spacing w:before="120" w:after="120"/>
        <w:rPr>
          <w:sz w:val="24"/>
        </w:rPr>
      </w:pPr>
    </w:p>
    <w:p w14:paraId="68C1C0D4" w14:textId="77777777" w:rsidR="004C725C" w:rsidRPr="003A334E" w:rsidRDefault="004C725C">
      <w:pPr>
        <w:spacing w:before="120" w:after="120"/>
      </w:pPr>
    </w:p>
    <w:p w14:paraId="6C0F80DF" w14:textId="77777777" w:rsidR="005F19DD" w:rsidRPr="003A334E" w:rsidRDefault="005F19DD">
      <w:pPr>
        <w:spacing w:before="120" w:after="120"/>
      </w:pPr>
    </w:p>
    <w:p w14:paraId="29CFCE85" w14:textId="77777777" w:rsidR="005F19DD" w:rsidRPr="003A334E" w:rsidRDefault="005F19DD">
      <w:pPr>
        <w:spacing w:before="120" w:after="120"/>
      </w:pPr>
    </w:p>
    <w:p w14:paraId="24328030" w14:textId="77777777" w:rsidR="005F19DD" w:rsidRPr="003A334E" w:rsidRDefault="005F19DD">
      <w:pPr>
        <w:spacing w:before="120" w:after="120"/>
      </w:pPr>
    </w:p>
    <w:p w14:paraId="406C69EF" w14:textId="77777777" w:rsidR="005F19DD" w:rsidRPr="003A334E" w:rsidRDefault="005F19DD">
      <w:pPr>
        <w:spacing w:before="120" w:after="120"/>
      </w:pPr>
    </w:p>
    <w:p w14:paraId="1A28CE04" w14:textId="77777777" w:rsidR="004C725C" w:rsidRPr="003A334E" w:rsidRDefault="004C725C">
      <w:pPr>
        <w:spacing w:before="120" w:after="120"/>
      </w:pPr>
    </w:p>
    <w:p w14:paraId="2A744147" w14:textId="77777777" w:rsidR="004C725C" w:rsidRPr="003A334E" w:rsidRDefault="004C725C">
      <w:pPr>
        <w:spacing w:before="120" w:after="120"/>
      </w:pPr>
    </w:p>
    <w:p w14:paraId="48F901C1" w14:textId="77777777" w:rsidR="004C725C" w:rsidRPr="003A334E" w:rsidRDefault="004C725C">
      <w:pPr>
        <w:spacing w:before="120" w:after="120"/>
      </w:pPr>
    </w:p>
    <w:p w14:paraId="13C53576" w14:textId="77777777" w:rsidR="004C725C" w:rsidRPr="003A334E" w:rsidRDefault="004C725C">
      <w:pPr>
        <w:spacing w:before="120" w:after="120"/>
      </w:pPr>
    </w:p>
    <w:p w14:paraId="0FA0BC5F" w14:textId="77777777" w:rsidR="004C725C" w:rsidRPr="003A334E" w:rsidRDefault="004C725C">
      <w:pPr>
        <w:spacing w:before="120" w:after="120"/>
      </w:pPr>
    </w:p>
    <w:p w14:paraId="24674D73" w14:textId="77777777" w:rsidR="004C725C" w:rsidRPr="003A334E" w:rsidRDefault="004C725C">
      <w:pPr>
        <w:jc w:val="center"/>
      </w:pPr>
    </w:p>
    <w:p w14:paraId="2A12EC73" w14:textId="77777777" w:rsidR="004C725C" w:rsidRPr="00F36478" w:rsidRDefault="004C725C">
      <w:pPr>
        <w:jc w:val="center"/>
      </w:pPr>
      <w:r w:rsidRPr="00F36478">
        <w:rPr>
          <w:szCs w:val="20"/>
        </w:rPr>
        <w:t>ANEXO IV</w:t>
      </w:r>
    </w:p>
    <w:p w14:paraId="3305D00B" w14:textId="4AF3B164" w:rsidR="004C725C" w:rsidRDefault="00AD4F78">
      <w:pPr>
        <w:spacing w:before="120" w:after="120"/>
        <w:ind w:right="-1"/>
        <w:jc w:val="center"/>
        <w:rPr>
          <w:b/>
          <w:sz w:val="24"/>
        </w:rPr>
      </w:pPr>
      <w:r w:rsidRPr="00F36478">
        <w:rPr>
          <w:b/>
          <w:sz w:val="24"/>
        </w:rPr>
        <w:t>ESTUDO TÉCNICO PRELIMINAR</w:t>
      </w:r>
    </w:p>
    <w:p w14:paraId="669B29F0" w14:textId="77777777" w:rsidR="00323E54" w:rsidRPr="00323E54" w:rsidRDefault="00323E54" w:rsidP="00323E54">
      <w:pPr>
        <w:spacing w:before="120" w:after="120"/>
        <w:jc w:val="center"/>
        <w:rPr>
          <w:bCs/>
        </w:rPr>
      </w:pPr>
      <w:r w:rsidRPr="00323E54">
        <w:rPr>
          <w:bCs/>
          <w:sz w:val="24"/>
        </w:rPr>
        <w:t>(GRAVADO EM ARQUIVO SEPARADO)</w:t>
      </w:r>
    </w:p>
    <w:p w14:paraId="2043183A" w14:textId="77777777" w:rsidR="004C725C" w:rsidRPr="003A334E" w:rsidRDefault="004C725C">
      <w:pPr>
        <w:spacing w:after="200" w:line="276" w:lineRule="auto"/>
        <w:jc w:val="left"/>
        <w:rPr>
          <w:b/>
          <w:szCs w:val="20"/>
        </w:rPr>
      </w:pPr>
    </w:p>
    <w:p w14:paraId="49052F6E" w14:textId="77777777" w:rsidR="004C725C" w:rsidRPr="003A334E" w:rsidRDefault="004C725C">
      <w:pPr>
        <w:spacing w:after="200" w:line="276" w:lineRule="auto"/>
        <w:jc w:val="left"/>
        <w:rPr>
          <w:szCs w:val="20"/>
        </w:rPr>
      </w:pPr>
    </w:p>
    <w:p w14:paraId="66F96371" w14:textId="77777777" w:rsidR="004C725C" w:rsidRPr="003A334E" w:rsidRDefault="004C725C">
      <w:pPr>
        <w:spacing w:after="200" w:line="276" w:lineRule="auto"/>
        <w:jc w:val="left"/>
        <w:rPr>
          <w:szCs w:val="20"/>
        </w:rPr>
      </w:pPr>
    </w:p>
    <w:p w14:paraId="0868CB5C" w14:textId="77777777" w:rsidR="004C725C" w:rsidRPr="003A334E" w:rsidRDefault="004C725C">
      <w:pPr>
        <w:spacing w:after="200" w:line="276" w:lineRule="auto"/>
        <w:jc w:val="left"/>
        <w:rPr>
          <w:szCs w:val="20"/>
        </w:rPr>
      </w:pPr>
    </w:p>
    <w:p w14:paraId="374E2BB7" w14:textId="77777777" w:rsidR="004C725C" w:rsidRPr="003A334E" w:rsidRDefault="004C725C">
      <w:pPr>
        <w:spacing w:after="200" w:line="276" w:lineRule="auto"/>
        <w:jc w:val="left"/>
        <w:rPr>
          <w:szCs w:val="20"/>
        </w:rPr>
      </w:pPr>
    </w:p>
    <w:p w14:paraId="3D5D8528" w14:textId="77777777" w:rsidR="004C725C" w:rsidRPr="003A334E" w:rsidRDefault="004C725C">
      <w:pPr>
        <w:pageBreakBefore/>
        <w:spacing w:after="200" w:line="276" w:lineRule="auto"/>
        <w:jc w:val="left"/>
        <w:rPr>
          <w:b/>
          <w:szCs w:val="20"/>
        </w:rPr>
      </w:pPr>
    </w:p>
    <w:p w14:paraId="47CA1CDB" w14:textId="77777777" w:rsidR="004C725C" w:rsidRPr="003A334E" w:rsidRDefault="004C725C">
      <w:pPr>
        <w:spacing w:after="200" w:line="276" w:lineRule="auto"/>
        <w:jc w:val="left"/>
        <w:rPr>
          <w:b/>
          <w:szCs w:val="20"/>
        </w:rPr>
      </w:pPr>
    </w:p>
    <w:p w14:paraId="2FC1E8C8" w14:textId="77777777" w:rsidR="004C725C" w:rsidRPr="003A334E" w:rsidRDefault="004C725C">
      <w:pPr>
        <w:spacing w:after="200" w:line="276" w:lineRule="auto"/>
        <w:jc w:val="left"/>
        <w:rPr>
          <w:szCs w:val="20"/>
        </w:rPr>
      </w:pPr>
    </w:p>
    <w:p w14:paraId="3D0C17B9" w14:textId="77777777" w:rsidR="004C725C" w:rsidRPr="003A334E" w:rsidRDefault="004C725C">
      <w:pPr>
        <w:spacing w:after="200" w:line="276" w:lineRule="auto"/>
        <w:jc w:val="left"/>
        <w:rPr>
          <w:szCs w:val="20"/>
        </w:rPr>
      </w:pPr>
    </w:p>
    <w:p w14:paraId="13F6F099" w14:textId="77777777" w:rsidR="004C725C" w:rsidRPr="003A334E" w:rsidRDefault="004C725C">
      <w:pPr>
        <w:spacing w:after="200" w:line="276" w:lineRule="auto"/>
        <w:jc w:val="left"/>
        <w:rPr>
          <w:szCs w:val="20"/>
        </w:rPr>
      </w:pPr>
    </w:p>
    <w:p w14:paraId="0378CFA3" w14:textId="77777777" w:rsidR="004C725C" w:rsidRPr="003A334E" w:rsidRDefault="004C725C">
      <w:pPr>
        <w:spacing w:after="200" w:line="276" w:lineRule="auto"/>
        <w:jc w:val="left"/>
        <w:rPr>
          <w:szCs w:val="20"/>
        </w:rPr>
      </w:pPr>
    </w:p>
    <w:p w14:paraId="4CC26094" w14:textId="77777777" w:rsidR="005F19DD" w:rsidRPr="003A334E" w:rsidRDefault="005F19DD">
      <w:pPr>
        <w:spacing w:after="200" w:line="276" w:lineRule="auto"/>
        <w:jc w:val="left"/>
        <w:rPr>
          <w:szCs w:val="20"/>
        </w:rPr>
      </w:pPr>
    </w:p>
    <w:p w14:paraId="57FFE8BA" w14:textId="77777777" w:rsidR="004C725C" w:rsidRPr="003A334E" w:rsidRDefault="004C725C">
      <w:pPr>
        <w:spacing w:after="200" w:line="276" w:lineRule="auto"/>
        <w:jc w:val="left"/>
        <w:rPr>
          <w:szCs w:val="20"/>
        </w:rPr>
      </w:pPr>
    </w:p>
    <w:p w14:paraId="0F90150B" w14:textId="77777777" w:rsidR="004C725C" w:rsidRPr="003A334E" w:rsidRDefault="004C725C">
      <w:pPr>
        <w:spacing w:after="200" w:line="276" w:lineRule="auto"/>
        <w:jc w:val="left"/>
        <w:rPr>
          <w:szCs w:val="20"/>
        </w:rPr>
      </w:pPr>
    </w:p>
    <w:p w14:paraId="258408EF" w14:textId="77777777" w:rsidR="004C725C" w:rsidRPr="003A334E" w:rsidRDefault="004C725C">
      <w:pPr>
        <w:spacing w:after="200" w:line="276" w:lineRule="auto"/>
        <w:jc w:val="left"/>
        <w:rPr>
          <w:szCs w:val="20"/>
        </w:rPr>
      </w:pPr>
    </w:p>
    <w:p w14:paraId="55578CAB" w14:textId="5416E221" w:rsidR="004C725C" w:rsidRPr="003A334E" w:rsidRDefault="004C725C">
      <w:pPr>
        <w:jc w:val="center"/>
      </w:pPr>
      <w:r w:rsidRPr="003A334E">
        <w:rPr>
          <w:szCs w:val="20"/>
        </w:rPr>
        <w:t xml:space="preserve">ANEXO </w:t>
      </w:r>
      <w:r w:rsidR="001F0A99">
        <w:rPr>
          <w:szCs w:val="20"/>
        </w:rPr>
        <w:t>V</w:t>
      </w:r>
    </w:p>
    <w:p w14:paraId="47B31F19" w14:textId="77777777" w:rsidR="004C725C" w:rsidRPr="003A334E" w:rsidRDefault="004C725C">
      <w:pPr>
        <w:spacing w:before="120" w:after="120"/>
        <w:ind w:right="-1"/>
        <w:jc w:val="center"/>
      </w:pPr>
      <w:r w:rsidRPr="003A334E">
        <w:rPr>
          <w:b/>
          <w:sz w:val="24"/>
        </w:rPr>
        <w:t xml:space="preserve">MODELOS DE PLANILHAS DE PREÇOS </w:t>
      </w:r>
    </w:p>
    <w:p w14:paraId="3DBCD8B3" w14:textId="77777777" w:rsidR="004C725C" w:rsidRPr="003A334E" w:rsidRDefault="004C725C">
      <w:pPr>
        <w:jc w:val="center"/>
      </w:pPr>
      <w:r w:rsidRPr="003A334E">
        <w:rPr>
          <w:szCs w:val="20"/>
        </w:rPr>
        <w:t>(PROPOSTA DE PREÇOS)</w:t>
      </w:r>
    </w:p>
    <w:p w14:paraId="0177CA4A" w14:textId="77777777" w:rsidR="002C1CEA" w:rsidRPr="00323E54" w:rsidRDefault="002C1CEA" w:rsidP="002C1CEA">
      <w:pPr>
        <w:spacing w:before="120" w:after="120"/>
        <w:jc w:val="center"/>
        <w:rPr>
          <w:bCs/>
        </w:rPr>
      </w:pPr>
      <w:r w:rsidRPr="00323E54">
        <w:rPr>
          <w:bCs/>
          <w:sz w:val="24"/>
        </w:rPr>
        <w:t>(GRAVADO EM ARQUIVO SEPARADO)</w:t>
      </w:r>
    </w:p>
    <w:p w14:paraId="10D223F8" w14:textId="77777777" w:rsidR="004C725C" w:rsidRPr="003A334E" w:rsidRDefault="004C725C">
      <w:pPr>
        <w:jc w:val="center"/>
        <w:rPr>
          <w:szCs w:val="20"/>
        </w:rPr>
      </w:pPr>
    </w:p>
    <w:p w14:paraId="5C606E7D" w14:textId="77777777" w:rsidR="004C725C" w:rsidRPr="003A334E" w:rsidRDefault="004C725C" w:rsidP="00180ED7">
      <w:pPr>
        <w:rPr>
          <w:b/>
          <w:szCs w:val="20"/>
        </w:rPr>
      </w:pPr>
    </w:p>
    <w:p w14:paraId="7A7BA180" w14:textId="77777777" w:rsidR="004C725C" w:rsidRPr="003A334E" w:rsidRDefault="004C725C">
      <w:pPr>
        <w:jc w:val="center"/>
        <w:rPr>
          <w:b/>
          <w:szCs w:val="20"/>
        </w:rPr>
      </w:pPr>
    </w:p>
    <w:p w14:paraId="73EFA182" w14:textId="77777777" w:rsidR="004C725C" w:rsidRPr="003A334E" w:rsidRDefault="004C725C">
      <w:pPr>
        <w:jc w:val="center"/>
        <w:rPr>
          <w:b/>
          <w:szCs w:val="20"/>
        </w:rPr>
      </w:pPr>
    </w:p>
    <w:p w14:paraId="4B13FBBA" w14:textId="77777777" w:rsidR="004C725C" w:rsidRPr="003A334E" w:rsidRDefault="004C725C">
      <w:pPr>
        <w:jc w:val="center"/>
        <w:rPr>
          <w:b/>
          <w:szCs w:val="20"/>
        </w:rPr>
      </w:pPr>
    </w:p>
    <w:p w14:paraId="58ACE004" w14:textId="77777777" w:rsidR="004C725C" w:rsidRPr="003A334E" w:rsidRDefault="004C725C">
      <w:pPr>
        <w:jc w:val="center"/>
        <w:rPr>
          <w:b/>
          <w:szCs w:val="20"/>
        </w:rPr>
      </w:pPr>
    </w:p>
    <w:p w14:paraId="7B1AE44C" w14:textId="77777777" w:rsidR="004C725C" w:rsidRPr="003A334E" w:rsidRDefault="004C725C">
      <w:pPr>
        <w:jc w:val="center"/>
        <w:rPr>
          <w:b/>
          <w:szCs w:val="20"/>
        </w:rPr>
      </w:pPr>
    </w:p>
    <w:p w14:paraId="51B5388F" w14:textId="77777777" w:rsidR="004C725C" w:rsidRPr="003A334E" w:rsidRDefault="004C725C">
      <w:pPr>
        <w:jc w:val="center"/>
        <w:rPr>
          <w:b/>
          <w:szCs w:val="20"/>
        </w:rPr>
      </w:pPr>
    </w:p>
    <w:p w14:paraId="3047B704" w14:textId="77777777" w:rsidR="004C725C" w:rsidRPr="003A334E" w:rsidRDefault="004C725C">
      <w:pPr>
        <w:jc w:val="center"/>
        <w:rPr>
          <w:b/>
          <w:szCs w:val="20"/>
        </w:rPr>
      </w:pPr>
    </w:p>
    <w:p w14:paraId="4A44F1F7" w14:textId="77777777" w:rsidR="004C725C" w:rsidRPr="003A334E" w:rsidRDefault="004C725C">
      <w:pPr>
        <w:jc w:val="center"/>
        <w:rPr>
          <w:b/>
          <w:szCs w:val="20"/>
        </w:rPr>
      </w:pPr>
    </w:p>
    <w:p w14:paraId="52035E95" w14:textId="77777777" w:rsidR="004C725C" w:rsidRPr="003A334E" w:rsidRDefault="004C725C">
      <w:pPr>
        <w:jc w:val="center"/>
        <w:rPr>
          <w:b/>
          <w:szCs w:val="20"/>
        </w:rPr>
      </w:pPr>
    </w:p>
    <w:p w14:paraId="66504967" w14:textId="77777777" w:rsidR="004C725C" w:rsidRPr="003A334E" w:rsidRDefault="004C725C">
      <w:pPr>
        <w:jc w:val="center"/>
        <w:rPr>
          <w:b/>
          <w:szCs w:val="20"/>
        </w:rPr>
      </w:pPr>
    </w:p>
    <w:p w14:paraId="311CD500" w14:textId="77777777" w:rsidR="004C725C" w:rsidRPr="003A334E" w:rsidRDefault="004C725C">
      <w:pPr>
        <w:jc w:val="center"/>
        <w:rPr>
          <w:b/>
          <w:szCs w:val="20"/>
        </w:rPr>
      </w:pPr>
    </w:p>
    <w:p w14:paraId="3A244002" w14:textId="77777777" w:rsidR="004C725C" w:rsidRPr="003A334E" w:rsidRDefault="004C725C">
      <w:pPr>
        <w:jc w:val="center"/>
        <w:rPr>
          <w:b/>
          <w:szCs w:val="20"/>
        </w:rPr>
      </w:pPr>
    </w:p>
    <w:p w14:paraId="1BB872DB" w14:textId="77777777" w:rsidR="004C725C" w:rsidRPr="003A334E" w:rsidRDefault="004C725C">
      <w:pPr>
        <w:jc w:val="center"/>
        <w:rPr>
          <w:b/>
          <w:szCs w:val="20"/>
        </w:rPr>
      </w:pPr>
    </w:p>
    <w:p w14:paraId="0E1B0524" w14:textId="77777777" w:rsidR="004C725C" w:rsidRPr="003A334E" w:rsidRDefault="004C725C">
      <w:pPr>
        <w:jc w:val="center"/>
        <w:rPr>
          <w:b/>
          <w:szCs w:val="20"/>
        </w:rPr>
      </w:pPr>
    </w:p>
    <w:p w14:paraId="3DA0F7CA" w14:textId="77777777" w:rsidR="004C725C" w:rsidRPr="003A334E" w:rsidRDefault="004C725C">
      <w:pPr>
        <w:jc w:val="center"/>
        <w:rPr>
          <w:b/>
          <w:szCs w:val="20"/>
        </w:rPr>
      </w:pPr>
    </w:p>
    <w:p w14:paraId="634EE5AF" w14:textId="77777777" w:rsidR="004C725C" w:rsidRPr="003A334E" w:rsidRDefault="004C725C">
      <w:pPr>
        <w:jc w:val="center"/>
        <w:rPr>
          <w:b/>
          <w:szCs w:val="20"/>
        </w:rPr>
      </w:pPr>
    </w:p>
    <w:p w14:paraId="64CE5A97" w14:textId="77777777" w:rsidR="004C725C" w:rsidRPr="00903623" w:rsidRDefault="004C725C">
      <w:pPr>
        <w:jc w:val="center"/>
        <w:rPr>
          <w:b/>
          <w:strike/>
          <w:color w:val="C00000"/>
          <w:szCs w:val="20"/>
        </w:rPr>
      </w:pPr>
    </w:p>
    <w:p w14:paraId="5B7641E6" w14:textId="77777777" w:rsidR="00157D57" w:rsidRPr="003A334E" w:rsidRDefault="00157D57">
      <w:pPr>
        <w:spacing w:before="120" w:after="120"/>
        <w:rPr>
          <w:color w:val="00B0F0"/>
          <w:sz w:val="24"/>
        </w:rPr>
      </w:pPr>
    </w:p>
    <w:p w14:paraId="62CAF5BC" w14:textId="77777777" w:rsidR="00157D57" w:rsidRPr="003A334E" w:rsidRDefault="00157D57">
      <w:pPr>
        <w:spacing w:before="120" w:after="120"/>
        <w:rPr>
          <w:color w:val="00B0F0"/>
          <w:sz w:val="24"/>
        </w:rPr>
      </w:pPr>
    </w:p>
    <w:p w14:paraId="1F421DB1" w14:textId="77777777" w:rsidR="00157D57" w:rsidRPr="003A334E" w:rsidRDefault="00157D57">
      <w:pPr>
        <w:spacing w:before="120" w:after="120"/>
        <w:rPr>
          <w:color w:val="00B0F0"/>
          <w:sz w:val="24"/>
        </w:rPr>
      </w:pPr>
    </w:p>
    <w:p w14:paraId="4679D476" w14:textId="77777777" w:rsidR="00157D57" w:rsidRPr="003A334E" w:rsidRDefault="00157D57">
      <w:pPr>
        <w:spacing w:before="120" w:after="120"/>
        <w:rPr>
          <w:color w:val="00B0F0"/>
          <w:sz w:val="24"/>
        </w:rPr>
      </w:pPr>
    </w:p>
    <w:p w14:paraId="3F187157" w14:textId="4BDE535C" w:rsidR="00157D57" w:rsidRPr="003A334E" w:rsidRDefault="00033BB6" w:rsidP="006A52B3">
      <w:pPr>
        <w:suppressAutoHyphens w:val="0"/>
        <w:spacing w:before="120" w:after="120"/>
        <w:ind w:left="284" w:right="281"/>
        <w:jc w:val="center"/>
        <w:rPr>
          <w:b/>
          <w:bCs/>
          <w:color w:val="00000A"/>
          <w:szCs w:val="20"/>
          <w:lang w:eastAsia="en-US"/>
        </w:rPr>
      </w:pPr>
      <w:r>
        <w:rPr>
          <w:b/>
          <w:color w:val="00000A"/>
          <w:szCs w:val="20"/>
          <w:lang w:eastAsia="en-US"/>
        </w:rPr>
        <w:br w:type="page"/>
      </w:r>
    </w:p>
    <w:p w14:paraId="5C387AA2" w14:textId="5133B1B1" w:rsidR="00F425F5" w:rsidRPr="003A334E" w:rsidRDefault="00F425F5" w:rsidP="00157D57">
      <w:pPr>
        <w:suppressAutoHyphens w:val="0"/>
        <w:spacing w:before="240" w:after="240"/>
        <w:rPr>
          <w:color w:val="00000A"/>
          <w:szCs w:val="20"/>
          <w:lang w:eastAsia="en-US"/>
        </w:rPr>
      </w:pPr>
    </w:p>
    <w:p w14:paraId="7DC580A0" w14:textId="77777777" w:rsidR="00F425F5" w:rsidRPr="003A334E" w:rsidRDefault="00F425F5" w:rsidP="00157D57">
      <w:pPr>
        <w:suppressAutoHyphens w:val="0"/>
        <w:spacing w:before="240" w:after="240"/>
        <w:rPr>
          <w:color w:val="00000A"/>
          <w:szCs w:val="20"/>
          <w:lang w:eastAsia="en-US"/>
        </w:rPr>
      </w:pPr>
    </w:p>
    <w:p w14:paraId="1CE469EC" w14:textId="56D9B840" w:rsidR="00F425F5" w:rsidRDefault="00F425F5" w:rsidP="00157D57">
      <w:pPr>
        <w:suppressAutoHyphens w:val="0"/>
        <w:spacing w:before="240" w:after="240"/>
        <w:rPr>
          <w:color w:val="00000A"/>
          <w:szCs w:val="20"/>
          <w:lang w:eastAsia="en-US"/>
        </w:rPr>
      </w:pPr>
    </w:p>
    <w:p w14:paraId="797E4F9B" w14:textId="2B30D221" w:rsidR="006A52B3" w:rsidRDefault="006A52B3" w:rsidP="00157D57">
      <w:pPr>
        <w:suppressAutoHyphens w:val="0"/>
        <w:spacing w:before="240" w:after="240"/>
        <w:rPr>
          <w:color w:val="00000A"/>
          <w:szCs w:val="20"/>
          <w:lang w:eastAsia="en-US"/>
        </w:rPr>
      </w:pPr>
    </w:p>
    <w:p w14:paraId="0AFA1070" w14:textId="36554100" w:rsidR="006A52B3" w:rsidRDefault="006A52B3" w:rsidP="00157D57">
      <w:pPr>
        <w:suppressAutoHyphens w:val="0"/>
        <w:spacing w:before="240" w:after="240"/>
        <w:rPr>
          <w:color w:val="00000A"/>
          <w:szCs w:val="20"/>
          <w:lang w:eastAsia="en-US"/>
        </w:rPr>
      </w:pPr>
    </w:p>
    <w:p w14:paraId="7FAB6C32" w14:textId="6E62BA24" w:rsidR="006A52B3" w:rsidRDefault="006A52B3" w:rsidP="00157D57">
      <w:pPr>
        <w:suppressAutoHyphens w:val="0"/>
        <w:spacing w:before="240" w:after="240"/>
        <w:rPr>
          <w:color w:val="00000A"/>
          <w:szCs w:val="20"/>
          <w:lang w:eastAsia="en-US"/>
        </w:rPr>
      </w:pPr>
    </w:p>
    <w:p w14:paraId="5C8BDA35" w14:textId="77777777" w:rsidR="006A52B3" w:rsidRDefault="006A52B3" w:rsidP="00157D57">
      <w:pPr>
        <w:suppressAutoHyphens w:val="0"/>
        <w:spacing w:before="240" w:after="240"/>
        <w:rPr>
          <w:color w:val="00000A"/>
          <w:szCs w:val="20"/>
          <w:lang w:eastAsia="en-US"/>
        </w:rPr>
      </w:pPr>
    </w:p>
    <w:p w14:paraId="2528B66A" w14:textId="77777777" w:rsidR="006A52B3" w:rsidRPr="003A334E" w:rsidRDefault="006A52B3" w:rsidP="00157D57">
      <w:pPr>
        <w:suppressAutoHyphens w:val="0"/>
        <w:spacing w:before="240" w:after="240"/>
        <w:rPr>
          <w:color w:val="00000A"/>
          <w:szCs w:val="20"/>
          <w:lang w:eastAsia="en-US"/>
        </w:rPr>
      </w:pPr>
    </w:p>
    <w:p w14:paraId="01C03684" w14:textId="77777777" w:rsidR="00F425F5" w:rsidRPr="003A334E" w:rsidRDefault="00F425F5" w:rsidP="00157D57">
      <w:pPr>
        <w:suppressAutoHyphens w:val="0"/>
        <w:spacing w:before="240" w:after="240"/>
        <w:rPr>
          <w:color w:val="00000A"/>
          <w:szCs w:val="20"/>
          <w:lang w:eastAsia="en-US"/>
        </w:rPr>
      </w:pPr>
    </w:p>
    <w:p w14:paraId="45F806C6" w14:textId="77777777" w:rsidR="00F425F5" w:rsidRPr="003A334E" w:rsidRDefault="00F425F5" w:rsidP="00157D57">
      <w:pPr>
        <w:suppressAutoHyphens w:val="0"/>
        <w:spacing w:before="240" w:after="240"/>
        <w:rPr>
          <w:color w:val="00000A"/>
          <w:szCs w:val="20"/>
          <w:lang w:eastAsia="en-US"/>
        </w:rPr>
      </w:pPr>
    </w:p>
    <w:p w14:paraId="41A37DD8" w14:textId="3181CACA" w:rsidR="006A52B3" w:rsidRPr="003A334E" w:rsidRDefault="006A52B3" w:rsidP="006A52B3">
      <w:pPr>
        <w:jc w:val="center"/>
      </w:pPr>
      <w:r w:rsidRPr="003A334E">
        <w:rPr>
          <w:szCs w:val="20"/>
        </w:rPr>
        <w:t xml:space="preserve">ANEXO </w:t>
      </w:r>
      <w:r w:rsidR="001F0A99">
        <w:rPr>
          <w:szCs w:val="20"/>
        </w:rPr>
        <w:t>VI</w:t>
      </w:r>
    </w:p>
    <w:p w14:paraId="6055850E" w14:textId="77777777" w:rsidR="006A52B3" w:rsidRDefault="006A52B3" w:rsidP="006A52B3">
      <w:pPr>
        <w:spacing w:before="120" w:after="120"/>
        <w:ind w:right="-1"/>
        <w:jc w:val="center"/>
        <w:rPr>
          <w:b/>
          <w:sz w:val="24"/>
        </w:rPr>
      </w:pPr>
      <w:r w:rsidRPr="006A52B3">
        <w:rPr>
          <w:b/>
          <w:sz w:val="24"/>
        </w:rPr>
        <w:t>LOGOMARCA DA CODEVASF</w:t>
      </w:r>
    </w:p>
    <w:p w14:paraId="0876F676" w14:textId="77777777" w:rsidR="006A52B3" w:rsidRPr="006A52B3" w:rsidRDefault="006A52B3" w:rsidP="006A52B3">
      <w:pPr>
        <w:spacing w:before="120" w:after="120"/>
        <w:jc w:val="center"/>
        <w:rPr>
          <w:bCs/>
          <w:sz w:val="24"/>
        </w:rPr>
      </w:pPr>
      <w:r w:rsidRPr="00323E54">
        <w:rPr>
          <w:bCs/>
          <w:sz w:val="24"/>
        </w:rPr>
        <w:t>(GRAVADO EM ARQUIVO SEPARADO)</w:t>
      </w:r>
    </w:p>
    <w:p w14:paraId="5728A2D6" w14:textId="77777777" w:rsidR="00826E91" w:rsidRPr="003A334E" w:rsidRDefault="00826E91" w:rsidP="00826E91">
      <w:pPr>
        <w:suppressAutoHyphens w:val="0"/>
        <w:spacing w:before="240" w:after="240"/>
        <w:jc w:val="center"/>
        <w:rPr>
          <w:b/>
          <w:color w:val="00000A"/>
          <w:szCs w:val="20"/>
          <w:lang w:eastAsia="en-US"/>
        </w:rPr>
        <w:sectPr w:rsidR="00826E91" w:rsidRPr="003A334E" w:rsidSect="009D712C">
          <w:headerReference w:type="default" r:id="rId12"/>
          <w:footerReference w:type="default" r:id="rId13"/>
          <w:headerReference w:type="first" r:id="rId14"/>
          <w:pgSz w:w="11906" w:h="16838"/>
          <w:pgMar w:top="1760" w:right="902" w:bottom="1418" w:left="1418" w:header="964" w:footer="720" w:gutter="0"/>
          <w:pgBorders w:offsetFrom="page">
            <w:top w:val="single" w:sz="4" w:space="26" w:color="000000"/>
            <w:left w:val="single" w:sz="4" w:space="24" w:color="000000"/>
            <w:bottom w:val="single" w:sz="4" w:space="31" w:color="000000"/>
            <w:right w:val="single" w:sz="4" w:space="24" w:color="000000"/>
          </w:pgBorders>
          <w:cols w:space="720"/>
          <w:titlePg/>
          <w:docGrid w:linePitch="272"/>
        </w:sectPr>
      </w:pPr>
    </w:p>
    <w:p w14:paraId="62C398FB" w14:textId="12CD75D1" w:rsidR="001E37F9" w:rsidRDefault="001E37F9" w:rsidP="001E37F9">
      <w:pPr>
        <w:jc w:val="center"/>
        <w:rPr>
          <w:szCs w:val="20"/>
        </w:rPr>
      </w:pPr>
    </w:p>
    <w:p w14:paraId="6F2D7FCE" w14:textId="77777777" w:rsidR="001E37F9" w:rsidRDefault="001E37F9" w:rsidP="001E37F9">
      <w:pPr>
        <w:jc w:val="center"/>
        <w:rPr>
          <w:szCs w:val="20"/>
        </w:rPr>
      </w:pPr>
    </w:p>
    <w:p w14:paraId="557B237B" w14:textId="77777777" w:rsidR="001E37F9" w:rsidRDefault="001E37F9" w:rsidP="001E37F9">
      <w:pPr>
        <w:jc w:val="center"/>
        <w:rPr>
          <w:szCs w:val="20"/>
        </w:rPr>
      </w:pPr>
    </w:p>
    <w:p w14:paraId="3CED3247" w14:textId="77777777" w:rsidR="001E37F9" w:rsidRDefault="001E37F9" w:rsidP="001E37F9">
      <w:pPr>
        <w:jc w:val="center"/>
        <w:rPr>
          <w:szCs w:val="20"/>
        </w:rPr>
      </w:pPr>
    </w:p>
    <w:p w14:paraId="2DF22B19" w14:textId="77777777" w:rsidR="001E37F9" w:rsidRDefault="001E37F9" w:rsidP="001E37F9">
      <w:pPr>
        <w:jc w:val="center"/>
        <w:rPr>
          <w:szCs w:val="20"/>
        </w:rPr>
      </w:pPr>
    </w:p>
    <w:p w14:paraId="57DB33B7" w14:textId="77777777" w:rsidR="001E37F9" w:rsidRDefault="001E37F9" w:rsidP="001E37F9">
      <w:pPr>
        <w:jc w:val="center"/>
        <w:rPr>
          <w:szCs w:val="20"/>
        </w:rPr>
      </w:pPr>
    </w:p>
    <w:p w14:paraId="5408249C" w14:textId="77777777" w:rsidR="001E37F9" w:rsidRDefault="001E37F9" w:rsidP="001E37F9">
      <w:pPr>
        <w:jc w:val="center"/>
        <w:rPr>
          <w:szCs w:val="20"/>
        </w:rPr>
      </w:pPr>
    </w:p>
    <w:p w14:paraId="3242393A" w14:textId="1E71B885" w:rsidR="001E37F9" w:rsidRDefault="001E37F9" w:rsidP="001E37F9">
      <w:pPr>
        <w:jc w:val="center"/>
        <w:rPr>
          <w:szCs w:val="20"/>
        </w:rPr>
      </w:pPr>
    </w:p>
    <w:p w14:paraId="0BC08183" w14:textId="73354518" w:rsidR="001E37F9" w:rsidRDefault="001E37F9" w:rsidP="001E37F9">
      <w:pPr>
        <w:jc w:val="center"/>
        <w:rPr>
          <w:szCs w:val="20"/>
        </w:rPr>
      </w:pPr>
    </w:p>
    <w:p w14:paraId="5DA8A6FF" w14:textId="2A1B7974" w:rsidR="001E37F9" w:rsidRDefault="001E37F9" w:rsidP="001E37F9">
      <w:pPr>
        <w:jc w:val="center"/>
        <w:rPr>
          <w:szCs w:val="20"/>
        </w:rPr>
      </w:pPr>
    </w:p>
    <w:p w14:paraId="7B0F116E" w14:textId="0C1CB54E" w:rsidR="001E37F9" w:rsidRDefault="001E37F9" w:rsidP="001E37F9">
      <w:pPr>
        <w:jc w:val="center"/>
        <w:rPr>
          <w:szCs w:val="20"/>
        </w:rPr>
      </w:pPr>
    </w:p>
    <w:p w14:paraId="44642D0E" w14:textId="52214302" w:rsidR="001E37F9" w:rsidRDefault="001E37F9" w:rsidP="001E37F9">
      <w:pPr>
        <w:jc w:val="center"/>
        <w:rPr>
          <w:szCs w:val="20"/>
        </w:rPr>
      </w:pPr>
    </w:p>
    <w:p w14:paraId="61148428" w14:textId="6B1EE9F7" w:rsidR="001E37F9" w:rsidRDefault="001E37F9" w:rsidP="001E37F9">
      <w:pPr>
        <w:jc w:val="center"/>
        <w:rPr>
          <w:szCs w:val="20"/>
        </w:rPr>
      </w:pPr>
    </w:p>
    <w:p w14:paraId="1C02971A" w14:textId="2A6B895A" w:rsidR="001E37F9" w:rsidRDefault="001E37F9" w:rsidP="001E37F9">
      <w:pPr>
        <w:jc w:val="center"/>
        <w:rPr>
          <w:szCs w:val="20"/>
        </w:rPr>
      </w:pPr>
    </w:p>
    <w:p w14:paraId="7A81116A" w14:textId="448619E7" w:rsidR="001E37F9" w:rsidRDefault="001E37F9" w:rsidP="001E37F9">
      <w:pPr>
        <w:jc w:val="center"/>
        <w:rPr>
          <w:szCs w:val="20"/>
        </w:rPr>
      </w:pPr>
    </w:p>
    <w:p w14:paraId="679C7946" w14:textId="78E561C5" w:rsidR="001E37F9" w:rsidRDefault="001E37F9" w:rsidP="001E37F9">
      <w:pPr>
        <w:jc w:val="center"/>
        <w:rPr>
          <w:szCs w:val="20"/>
        </w:rPr>
      </w:pPr>
    </w:p>
    <w:p w14:paraId="12E4BFA0" w14:textId="6C9816BE" w:rsidR="001E37F9" w:rsidRDefault="001E37F9" w:rsidP="001E37F9">
      <w:pPr>
        <w:jc w:val="center"/>
        <w:rPr>
          <w:szCs w:val="20"/>
        </w:rPr>
      </w:pPr>
    </w:p>
    <w:p w14:paraId="21AD6B04" w14:textId="14EF32D3" w:rsidR="001E37F9" w:rsidRDefault="001E37F9" w:rsidP="001E37F9">
      <w:pPr>
        <w:jc w:val="center"/>
        <w:rPr>
          <w:szCs w:val="20"/>
        </w:rPr>
      </w:pPr>
    </w:p>
    <w:p w14:paraId="377D8F3C" w14:textId="77777777" w:rsidR="001E37F9" w:rsidRDefault="001E37F9" w:rsidP="001E37F9">
      <w:pPr>
        <w:jc w:val="center"/>
        <w:rPr>
          <w:szCs w:val="20"/>
        </w:rPr>
      </w:pPr>
    </w:p>
    <w:p w14:paraId="03A9F54E" w14:textId="77777777" w:rsidR="001E37F9" w:rsidRDefault="001E37F9" w:rsidP="001E37F9">
      <w:pPr>
        <w:jc w:val="center"/>
        <w:rPr>
          <w:szCs w:val="20"/>
        </w:rPr>
      </w:pPr>
    </w:p>
    <w:p w14:paraId="387C40AE" w14:textId="77777777" w:rsidR="001E37F9" w:rsidRDefault="001E37F9" w:rsidP="001E37F9">
      <w:pPr>
        <w:jc w:val="center"/>
        <w:rPr>
          <w:szCs w:val="20"/>
        </w:rPr>
      </w:pPr>
    </w:p>
    <w:p w14:paraId="158DCD9F" w14:textId="77777777" w:rsidR="001E37F9" w:rsidRDefault="001E37F9" w:rsidP="001E37F9">
      <w:pPr>
        <w:jc w:val="center"/>
        <w:rPr>
          <w:szCs w:val="20"/>
        </w:rPr>
      </w:pPr>
    </w:p>
    <w:p w14:paraId="26209128" w14:textId="3519A7B6" w:rsidR="001E37F9" w:rsidRPr="003A334E" w:rsidRDefault="001E37F9" w:rsidP="001E37F9">
      <w:pPr>
        <w:jc w:val="center"/>
      </w:pPr>
      <w:r w:rsidRPr="003A334E">
        <w:rPr>
          <w:szCs w:val="20"/>
        </w:rPr>
        <w:t xml:space="preserve">ANEXO </w:t>
      </w:r>
      <w:r w:rsidR="001F0A99">
        <w:rPr>
          <w:szCs w:val="20"/>
        </w:rPr>
        <w:t>VII</w:t>
      </w:r>
    </w:p>
    <w:p w14:paraId="4A6D8359" w14:textId="1544FDE8" w:rsidR="001E37F9" w:rsidRDefault="001E37F9" w:rsidP="001E37F9">
      <w:pPr>
        <w:spacing w:before="120" w:after="120"/>
        <w:ind w:right="-1"/>
        <w:jc w:val="center"/>
        <w:rPr>
          <w:b/>
          <w:sz w:val="24"/>
        </w:rPr>
      </w:pPr>
      <w:r>
        <w:rPr>
          <w:b/>
          <w:sz w:val="24"/>
        </w:rPr>
        <w:t>MATRIZ DE RISCOS</w:t>
      </w:r>
    </w:p>
    <w:p w14:paraId="6654C2AC" w14:textId="77777777" w:rsidR="001E37F9" w:rsidRPr="006A52B3" w:rsidRDefault="001E37F9" w:rsidP="001E37F9">
      <w:pPr>
        <w:spacing w:before="120" w:after="120"/>
        <w:jc w:val="center"/>
        <w:rPr>
          <w:bCs/>
          <w:sz w:val="24"/>
        </w:rPr>
      </w:pPr>
      <w:r w:rsidRPr="00323E54">
        <w:rPr>
          <w:bCs/>
          <w:sz w:val="24"/>
        </w:rPr>
        <w:t>(GRAVADO EM ARQUIVO SEPARADO)</w:t>
      </w:r>
    </w:p>
    <w:p w14:paraId="2F9323AE" w14:textId="77777777" w:rsidR="000936B6" w:rsidRPr="003A334E" w:rsidRDefault="000936B6" w:rsidP="00826E91">
      <w:pPr>
        <w:suppressAutoHyphens w:val="0"/>
        <w:spacing w:before="240" w:after="240"/>
        <w:jc w:val="center"/>
        <w:rPr>
          <w:b/>
          <w:color w:val="FF0000"/>
          <w:szCs w:val="20"/>
          <w:lang w:eastAsia="en-US"/>
        </w:rPr>
      </w:pPr>
    </w:p>
    <w:p w14:paraId="60FABA42" w14:textId="77777777" w:rsidR="00157D57" w:rsidRPr="00157D57" w:rsidRDefault="00157D57" w:rsidP="00157D57">
      <w:pPr>
        <w:suppressAutoHyphens w:val="0"/>
        <w:spacing w:before="120" w:after="120"/>
        <w:rPr>
          <w:color w:val="00000A"/>
          <w:szCs w:val="20"/>
          <w:lang w:eastAsia="en-US"/>
        </w:rPr>
      </w:pPr>
    </w:p>
    <w:p w14:paraId="0DC85849" w14:textId="77777777" w:rsidR="00157D57" w:rsidRDefault="00157D57">
      <w:pPr>
        <w:spacing w:before="120" w:after="120"/>
      </w:pPr>
    </w:p>
    <w:sectPr w:rsidR="00157D57" w:rsidSect="001E37F9">
      <w:pgSz w:w="11906" w:h="16838"/>
      <w:pgMar w:top="1758" w:right="902" w:bottom="1418" w:left="1418" w:header="1707" w:footer="720" w:gutter="0"/>
      <w:pgBorders w:offsetFrom="page">
        <w:top w:val="single" w:sz="4" w:space="26" w:color="000000"/>
        <w:left w:val="single" w:sz="4" w:space="24" w:color="000000"/>
        <w:bottom w:val="single" w:sz="4" w:space="31" w:color="000000"/>
        <w:right w:val="single" w:sz="4" w:space="24" w:color="000000"/>
      </w:pgBorders>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7CDEA" w14:textId="77777777" w:rsidR="00051CD6" w:rsidRDefault="00051CD6">
      <w:r>
        <w:separator/>
      </w:r>
    </w:p>
  </w:endnote>
  <w:endnote w:type="continuationSeparator" w:id="0">
    <w:p w14:paraId="08E63EF7" w14:textId="77777777" w:rsidR="00051CD6" w:rsidRDefault="00051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Arial Negrito">
    <w:altName w:val="Cambria"/>
    <w:panose1 w:val="020B070402020202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variable"/>
    <w:sig w:usb0="00000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26FB2" w14:textId="77777777" w:rsidR="00FD1FD8" w:rsidRDefault="00FD1FD8">
    <w:pPr>
      <w:pStyle w:val="Rodap"/>
      <w:jc w:val="right"/>
    </w:pPr>
    <w:r>
      <w:fldChar w:fldCharType="begin"/>
    </w:r>
    <w:r>
      <w:instrText xml:space="preserve"> PAGE </w:instrText>
    </w:r>
    <w:r>
      <w:fldChar w:fldCharType="separate"/>
    </w:r>
    <w:r w:rsidR="00261060">
      <w:rPr>
        <w:noProof/>
      </w:rPr>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63196" w14:textId="77777777" w:rsidR="00051CD6" w:rsidRDefault="00051CD6">
      <w:r>
        <w:separator/>
      </w:r>
    </w:p>
  </w:footnote>
  <w:footnote w:type="continuationSeparator" w:id="0">
    <w:p w14:paraId="0F9A02F7" w14:textId="77777777" w:rsidR="00051CD6" w:rsidRDefault="00051C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2974"/>
      <w:gridCol w:w="7232"/>
    </w:tblGrid>
    <w:tr w:rsidR="00FD1FD8" w14:paraId="1386620D" w14:textId="77777777">
      <w:trPr>
        <w:trHeight w:val="113"/>
        <w:jc w:val="center"/>
      </w:trPr>
      <w:tc>
        <w:tcPr>
          <w:tcW w:w="2974" w:type="dxa"/>
          <w:shd w:val="clear" w:color="auto" w:fill="auto"/>
          <w:vAlign w:val="center"/>
        </w:tcPr>
        <w:p w14:paraId="7E1114CA" w14:textId="200DA67E" w:rsidR="00FD1FD8" w:rsidRDefault="00425E29">
          <w:pPr>
            <w:pStyle w:val="Cabealho"/>
            <w:rPr>
              <w:rFonts w:cs="Arial"/>
              <w:b/>
              <w:sz w:val="28"/>
              <w:szCs w:val="28"/>
              <w:lang w:val="pt-BR" w:eastAsia="en-US"/>
            </w:rPr>
          </w:pPr>
          <w:r>
            <w:rPr>
              <w:rFonts w:cs="Arial"/>
              <w:noProof/>
              <w:sz w:val="20"/>
              <w:lang w:val="pt-BR" w:eastAsia="pt-BR"/>
            </w:rPr>
            <w:drawing>
              <wp:inline distT="0" distB="0" distL="0" distR="0" wp14:anchorId="2E437405" wp14:editId="6D7E4443">
                <wp:extent cx="1752600" cy="4572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35" t="-174" r="-35" b="-174"/>
                        <a:stretch>
                          <a:fillRect/>
                        </a:stretch>
                      </pic:blipFill>
                      <pic:spPr bwMode="auto">
                        <a:xfrm>
                          <a:off x="0" y="0"/>
                          <a:ext cx="1752600" cy="457200"/>
                        </a:xfrm>
                        <a:prstGeom prst="rect">
                          <a:avLst/>
                        </a:prstGeom>
                        <a:solidFill>
                          <a:srgbClr val="FFFFFF">
                            <a:alpha val="0"/>
                          </a:srgbClr>
                        </a:solidFill>
                        <a:ln>
                          <a:noFill/>
                        </a:ln>
                      </pic:spPr>
                    </pic:pic>
                  </a:graphicData>
                </a:graphic>
              </wp:inline>
            </w:drawing>
          </w:r>
        </w:p>
      </w:tc>
      <w:tc>
        <w:tcPr>
          <w:tcW w:w="7232" w:type="dxa"/>
          <w:shd w:val="clear" w:color="auto" w:fill="auto"/>
          <w:vAlign w:val="center"/>
        </w:tcPr>
        <w:p w14:paraId="70578862" w14:textId="77777777" w:rsidR="00FD1FD8" w:rsidRPr="00C02B61" w:rsidRDefault="00FD1FD8">
          <w:pPr>
            <w:pStyle w:val="Cabealho"/>
            <w:rPr>
              <w:sz w:val="19"/>
              <w:szCs w:val="19"/>
            </w:rPr>
          </w:pPr>
          <w:r w:rsidRPr="00C02B61">
            <w:rPr>
              <w:rFonts w:cs="Arial"/>
              <w:b/>
              <w:sz w:val="19"/>
              <w:szCs w:val="19"/>
              <w:lang w:val="pt-BR" w:eastAsia="en-US"/>
            </w:rPr>
            <w:t xml:space="preserve">Ministério </w:t>
          </w:r>
          <w:r>
            <w:rPr>
              <w:rFonts w:cs="Arial"/>
              <w:b/>
              <w:sz w:val="19"/>
              <w:szCs w:val="19"/>
              <w:lang w:val="pt-BR" w:eastAsia="en-US"/>
            </w:rPr>
            <w:t xml:space="preserve">da Integração e </w:t>
          </w:r>
          <w:r w:rsidRPr="00C02B61">
            <w:rPr>
              <w:rFonts w:cs="Arial"/>
              <w:b/>
              <w:sz w:val="19"/>
              <w:szCs w:val="19"/>
              <w:lang w:val="pt-BR" w:eastAsia="en-US"/>
            </w:rPr>
            <w:t>do Desenvolvimento Regional - M</w:t>
          </w:r>
          <w:r>
            <w:rPr>
              <w:rFonts w:cs="Arial"/>
              <w:b/>
              <w:sz w:val="19"/>
              <w:szCs w:val="19"/>
              <w:lang w:val="pt-BR" w:eastAsia="en-US"/>
            </w:rPr>
            <w:t>I</w:t>
          </w:r>
          <w:r w:rsidRPr="00C02B61">
            <w:rPr>
              <w:rFonts w:cs="Arial"/>
              <w:b/>
              <w:sz w:val="19"/>
              <w:szCs w:val="19"/>
              <w:lang w:val="pt-BR" w:eastAsia="en-US"/>
            </w:rPr>
            <w:t>DR</w:t>
          </w:r>
        </w:p>
        <w:p w14:paraId="6918134E" w14:textId="77777777" w:rsidR="00FD1FD8" w:rsidRPr="00C02B61" w:rsidRDefault="00FD1FD8">
          <w:pPr>
            <w:pStyle w:val="Cabealho"/>
            <w:rPr>
              <w:sz w:val="19"/>
              <w:szCs w:val="19"/>
            </w:rPr>
          </w:pPr>
          <w:r w:rsidRPr="00C02B61">
            <w:rPr>
              <w:rFonts w:cs="Arial"/>
              <w:b/>
              <w:sz w:val="19"/>
              <w:szCs w:val="19"/>
              <w:lang w:val="pt-BR" w:eastAsia="en-US"/>
            </w:rPr>
            <w:t>Companhia de Desenvolvimento dos Vales do São Francisco e do Parnaíba</w:t>
          </w:r>
        </w:p>
        <w:p w14:paraId="5BA99357" w14:textId="1490BDAE" w:rsidR="00FD1FD8" w:rsidRPr="00C02B61" w:rsidRDefault="00FB6DD8">
          <w:pPr>
            <w:pStyle w:val="Cabealho"/>
            <w:rPr>
              <w:sz w:val="19"/>
              <w:szCs w:val="19"/>
            </w:rPr>
          </w:pPr>
          <w:r>
            <w:rPr>
              <w:rFonts w:cs="Arial"/>
              <w:b/>
              <w:sz w:val="19"/>
              <w:szCs w:val="19"/>
              <w:lang w:val="pt-BR" w:eastAsia="en-US"/>
            </w:rPr>
            <w:t>5ª Superintendência Regional – Alagoas</w:t>
          </w:r>
        </w:p>
      </w:tc>
    </w:tr>
  </w:tbl>
  <w:p w14:paraId="256C405A" w14:textId="49D8731F" w:rsidR="00FD1FD8" w:rsidRDefault="00FD1FD8">
    <w:pPr>
      <w:pStyle w:val="Cabealho"/>
      <w:rPr>
        <w:rFonts w:cs="Arial"/>
        <w:b/>
        <w:sz w:val="12"/>
        <w:szCs w:val="12"/>
        <w:lang w:val="pt-BR" w:eastAsia="pt-BR"/>
      </w:rPr>
    </w:pPr>
  </w:p>
  <w:p w14:paraId="0FC543C8" w14:textId="77777777" w:rsidR="009D712C" w:rsidRDefault="009D712C">
    <w:pPr>
      <w:pStyle w:val="Cabealho"/>
      <w:rPr>
        <w:rFonts w:cs="Arial"/>
        <w:b/>
        <w:sz w:val="12"/>
        <w:szCs w:val="12"/>
        <w:lang w:val="pt-BR" w:eastAsia="pt-B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ayout w:type="fixed"/>
      <w:tblLook w:val="0000" w:firstRow="0" w:lastRow="0" w:firstColumn="0" w:lastColumn="0" w:noHBand="0" w:noVBand="0"/>
    </w:tblPr>
    <w:tblGrid>
      <w:gridCol w:w="2974"/>
      <w:gridCol w:w="7232"/>
    </w:tblGrid>
    <w:tr w:rsidR="00FD1FD8" w14:paraId="000B484D" w14:textId="77777777">
      <w:trPr>
        <w:trHeight w:val="113"/>
        <w:jc w:val="center"/>
      </w:trPr>
      <w:tc>
        <w:tcPr>
          <w:tcW w:w="2974" w:type="dxa"/>
          <w:shd w:val="clear" w:color="auto" w:fill="auto"/>
          <w:vAlign w:val="center"/>
        </w:tcPr>
        <w:p w14:paraId="30AAEC13" w14:textId="5929002F" w:rsidR="00FD1FD8" w:rsidRDefault="00425E29">
          <w:pPr>
            <w:pStyle w:val="Cabealho"/>
            <w:rPr>
              <w:rFonts w:cs="Arial"/>
              <w:b/>
              <w:sz w:val="28"/>
              <w:szCs w:val="28"/>
              <w:lang w:val="pt-BR" w:eastAsia="en-US"/>
            </w:rPr>
          </w:pPr>
          <w:r>
            <w:rPr>
              <w:rFonts w:cs="Arial"/>
              <w:noProof/>
              <w:sz w:val="20"/>
              <w:lang w:val="pt-BR" w:eastAsia="pt-BR"/>
            </w:rPr>
            <w:drawing>
              <wp:inline distT="0" distB="0" distL="0" distR="0" wp14:anchorId="6CC6BC74" wp14:editId="33F500B5">
                <wp:extent cx="1752600" cy="45720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35" t="-174" r="-35" b="-174"/>
                        <a:stretch>
                          <a:fillRect/>
                        </a:stretch>
                      </pic:blipFill>
                      <pic:spPr bwMode="auto">
                        <a:xfrm>
                          <a:off x="0" y="0"/>
                          <a:ext cx="1752600" cy="457200"/>
                        </a:xfrm>
                        <a:prstGeom prst="rect">
                          <a:avLst/>
                        </a:prstGeom>
                        <a:solidFill>
                          <a:srgbClr val="FFFFFF">
                            <a:alpha val="0"/>
                          </a:srgbClr>
                        </a:solidFill>
                        <a:ln>
                          <a:noFill/>
                        </a:ln>
                      </pic:spPr>
                    </pic:pic>
                  </a:graphicData>
                </a:graphic>
              </wp:inline>
            </w:drawing>
          </w:r>
        </w:p>
      </w:tc>
      <w:tc>
        <w:tcPr>
          <w:tcW w:w="7232" w:type="dxa"/>
          <w:shd w:val="clear" w:color="auto" w:fill="auto"/>
          <w:vAlign w:val="center"/>
        </w:tcPr>
        <w:p w14:paraId="282F5E1C" w14:textId="4B2F5C8F" w:rsidR="00FD1FD8" w:rsidRPr="00CF4E71" w:rsidRDefault="00FB6DD8" w:rsidP="00FB6DD8">
          <w:pPr>
            <w:jc w:val="left"/>
            <w:rPr>
              <w:b/>
              <w:szCs w:val="20"/>
            </w:rPr>
          </w:pPr>
          <w:r w:rsidRPr="00CF4E71">
            <w:rPr>
              <w:b/>
              <w:szCs w:val="20"/>
            </w:rPr>
            <w:t>Ministério</w:t>
          </w:r>
          <w:r>
            <w:rPr>
              <w:b/>
              <w:szCs w:val="20"/>
            </w:rPr>
            <w:t xml:space="preserve"> da integração e</w:t>
          </w:r>
          <w:r w:rsidR="00FD1FD8" w:rsidRPr="00CF4E71">
            <w:rPr>
              <w:b/>
              <w:szCs w:val="20"/>
            </w:rPr>
            <w:t xml:space="preserve"> </w:t>
          </w:r>
          <w:r>
            <w:rPr>
              <w:b/>
              <w:szCs w:val="20"/>
            </w:rPr>
            <w:t>do desenvolvimento regional - MIDR</w:t>
          </w:r>
        </w:p>
        <w:p w14:paraId="3C3A1D68" w14:textId="77777777" w:rsidR="00FD1FD8" w:rsidRPr="0045678D" w:rsidRDefault="00FD1FD8" w:rsidP="00FB6DD8">
          <w:pPr>
            <w:pStyle w:val="Cabealho"/>
            <w:jc w:val="left"/>
            <w:rPr>
              <w:sz w:val="19"/>
              <w:szCs w:val="19"/>
            </w:rPr>
          </w:pPr>
          <w:r w:rsidRPr="0045678D">
            <w:rPr>
              <w:rFonts w:cs="Arial"/>
              <w:b/>
              <w:sz w:val="19"/>
              <w:szCs w:val="19"/>
              <w:lang w:val="pt-BR" w:eastAsia="en-US"/>
            </w:rPr>
            <w:t>Companhia de Desenvolvimento dos Vales do São Francisco e do Parnaíba</w:t>
          </w:r>
        </w:p>
        <w:p w14:paraId="1C86F254" w14:textId="66D12FAC" w:rsidR="00FD1FD8" w:rsidRDefault="00FB6DD8" w:rsidP="00FB6DD8">
          <w:pPr>
            <w:pStyle w:val="Cabealho"/>
            <w:jc w:val="left"/>
          </w:pPr>
          <w:r>
            <w:rPr>
              <w:rFonts w:cs="Arial"/>
              <w:b/>
              <w:sz w:val="19"/>
              <w:szCs w:val="19"/>
              <w:lang w:val="pt-BR" w:eastAsia="en-US"/>
            </w:rPr>
            <w:t xml:space="preserve">5ª Superintendência Regional – Alagoas </w:t>
          </w:r>
          <w:r w:rsidR="00FD1FD8" w:rsidRPr="0045678D">
            <w:rPr>
              <w:rFonts w:cs="Arial"/>
              <w:b/>
              <w:sz w:val="19"/>
              <w:szCs w:val="19"/>
              <w:lang w:val="pt-BR" w:eastAsia="en-US"/>
            </w:rPr>
            <w:t>__________________________________</w:t>
          </w:r>
        </w:p>
      </w:tc>
    </w:tr>
  </w:tbl>
  <w:p w14:paraId="4BE165E6" w14:textId="77777777" w:rsidR="00FD1FD8" w:rsidRDefault="00FD1FD8">
    <w:pPr>
      <w:pStyle w:val="Cabealho"/>
      <w:rPr>
        <w:rFonts w:cs="Arial"/>
        <w:b/>
        <w:sz w:val="28"/>
        <w:szCs w:val="28"/>
        <w:lang w:val="pt-BR" w:eastAsia="pt-B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2E52641E"/>
    <w:lvl w:ilvl="0">
      <w:start w:val="1"/>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ascii="Arial" w:hAnsi="Arial" w:cs="Arial" w:hint="default"/>
        <w:b w:val="0"/>
        <w:i w:val="0"/>
        <w:color w:val="auto"/>
        <w:sz w:val="20"/>
        <w:szCs w:val="20"/>
      </w:rPr>
    </w:lvl>
    <w:lvl w:ilvl="2">
      <w:start w:val="1"/>
      <w:numFmt w:val="decimal"/>
      <w:lvlText w:val="%1.%2.%3."/>
      <w:lvlJc w:val="left"/>
      <w:pPr>
        <w:tabs>
          <w:tab w:val="num" w:pos="708"/>
        </w:tabs>
        <w:ind w:left="362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5"/>
    <w:lvl w:ilvl="0">
      <w:start w:val="1"/>
      <w:numFmt w:val="bullet"/>
      <w:lvlText w:val="-"/>
      <w:lvlJc w:val="left"/>
      <w:pPr>
        <w:tabs>
          <w:tab w:val="num" w:pos="0"/>
        </w:tabs>
        <w:ind w:left="720" w:hanging="360"/>
      </w:pPr>
      <w:rPr>
        <w:rFonts w:ascii="Courier New" w:hAnsi="Courier New" w:cs="Times New Roman" w:hint="default"/>
        <w:color w:val="0070C0"/>
        <w:szCs w:val="20"/>
      </w:rPr>
    </w:lvl>
  </w:abstractNum>
  <w:abstractNum w:abstractNumId="2" w15:restartNumberingAfterBreak="0">
    <w:nsid w:val="00000003"/>
    <w:multiLevelType w:val="singleLevel"/>
    <w:tmpl w:val="00000003"/>
    <w:name w:val="WW8Num11"/>
    <w:lvl w:ilvl="0">
      <w:start w:val="1"/>
      <w:numFmt w:val="lowerLetter"/>
      <w:lvlText w:val="%1)"/>
      <w:lvlJc w:val="left"/>
      <w:pPr>
        <w:tabs>
          <w:tab w:val="num" w:pos="0"/>
        </w:tabs>
        <w:ind w:left="810" w:hanging="360"/>
      </w:pPr>
      <w:rPr>
        <w:rFonts w:hint="default"/>
      </w:rPr>
    </w:lvl>
  </w:abstractNum>
  <w:abstractNum w:abstractNumId="3" w15:restartNumberingAfterBreak="0">
    <w:nsid w:val="00000004"/>
    <w:multiLevelType w:val="singleLevel"/>
    <w:tmpl w:val="00000004"/>
    <w:name w:val="WW8Num15"/>
    <w:lvl w:ilvl="0">
      <w:start w:val="1"/>
      <w:numFmt w:val="lowerLetter"/>
      <w:lvlText w:val="%1)"/>
      <w:lvlJc w:val="left"/>
      <w:pPr>
        <w:tabs>
          <w:tab w:val="num" w:pos="2203"/>
        </w:tabs>
        <w:ind w:left="2203" w:hanging="360"/>
      </w:pPr>
      <w:rPr>
        <w:rFonts w:ascii="Arial" w:hAnsi="Arial" w:cs="Arial" w:hint="default"/>
        <w:sz w:val="20"/>
      </w:rPr>
    </w:lvl>
  </w:abstractNum>
  <w:abstractNum w:abstractNumId="4" w15:restartNumberingAfterBreak="0">
    <w:nsid w:val="00000005"/>
    <w:multiLevelType w:val="singleLevel"/>
    <w:tmpl w:val="9BD8464A"/>
    <w:name w:val="WW8Num16"/>
    <w:lvl w:ilvl="0">
      <w:start w:val="1"/>
      <w:numFmt w:val="lowerLetter"/>
      <w:lvlText w:val="%1)"/>
      <w:lvlJc w:val="left"/>
      <w:pPr>
        <w:tabs>
          <w:tab w:val="num" w:pos="0"/>
        </w:tabs>
        <w:ind w:left="720" w:hanging="360"/>
      </w:pPr>
      <w:rPr>
        <w:rFonts w:ascii="Arial" w:hAnsi="Arial" w:cs="Arial" w:hint="default"/>
        <w:b w:val="0"/>
        <w:i w:val="0"/>
        <w:sz w:val="20"/>
      </w:rPr>
    </w:lvl>
  </w:abstractNum>
  <w:abstractNum w:abstractNumId="5" w15:restartNumberingAfterBreak="0">
    <w:nsid w:val="00000006"/>
    <w:multiLevelType w:val="singleLevel"/>
    <w:tmpl w:val="9B302222"/>
    <w:name w:val="WW8Num20"/>
    <w:lvl w:ilvl="0">
      <w:start w:val="1"/>
      <w:numFmt w:val="lowerLetter"/>
      <w:lvlText w:val="%1)"/>
      <w:lvlJc w:val="left"/>
      <w:pPr>
        <w:tabs>
          <w:tab w:val="num" w:pos="0"/>
        </w:tabs>
        <w:ind w:left="720" w:hanging="360"/>
      </w:pPr>
      <w:rPr>
        <w:rFonts w:ascii="Arial" w:hAnsi="Arial" w:cs="Arial" w:hint="default"/>
        <w:b w:val="0"/>
        <w:i w:val="0"/>
        <w:sz w:val="23"/>
        <w:szCs w:val="20"/>
      </w:rPr>
    </w:lvl>
  </w:abstractNum>
  <w:abstractNum w:abstractNumId="6" w15:restartNumberingAfterBreak="0">
    <w:nsid w:val="00000007"/>
    <w:multiLevelType w:val="singleLevel"/>
    <w:tmpl w:val="00000007"/>
    <w:name w:val="WW8Num22"/>
    <w:lvl w:ilvl="0">
      <w:start w:val="1"/>
      <w:numFmt w:val="lowerLetter"/>
      <w:lvlText w:val="%1)"/>
      <w:lvlJc w:val="left"/>
      <w:pPr>
        <w:tabs>
          <w:tab w:val="num" w:pos="0"/>
        </w:tabs>
        <w:ind w:left="786" w:hanging="360"/>
      </w:pPr>
      <w:rPr>
        <w:rFonts w:hint="default"/>
        <w:sz w:val="20"/>
        <w:szCs w:val="20"/>
      </w:rPr>
    </w:lvl>
  </w:abstractNum>
  <w:abstractNum w:abstractNumId="7" w15:restartNumberingAfterBreak="0">
    <w:nsid w:val="00000008"/>
    <w:multiLevelType w:val="multilevel"/>
    <w:tmpl w:val="00000008"/>
    <w:lvl w:ilvl="0">
      <w:start w:val="1"/>
      <w:numFmt w:val="decimal"/>
      <w:pStyle w:val="Ttulo1"/>
      <w:lvlText w:val="%1."/>
      <w:lvlJc w:val="left"/>
      <w:pPr>
        <w:tabs>
          <w:tab w:val="num" w:pos="708"/>
        </w:tabs>
        <w:ind w:left="360" w:hanging="360"/>
      </w:pPr>
      <w:rPr>
        <w:rFonts w:hint="default"/>
      </w:rPr>
    </w:lvl>
    <w:lvl w:ilvl="1">
      <w:start w:val="1"/>
      <w:numFmt w:val="decimal"/>
      <w:pStyle w:val="Ttulo2"/>
      <w:lvlText w:val="%1.%2."/>
      <w:lvlJc w:val="left"/>
      <w:pPr>
        <w:tabs>
          <w:tab w:val="num" w:pos="0"/>
        </w:tabs>
        <w:ind w:left="716" w:hanging="432"/>
      </w:pPr>
      <w:rPr>
        <w:rFonts w:hint="default"/>
        <w:b w:val="0"/>
        <w:i w:val="0"/>
        <w:color w:val="auto"/>
        <w:sz w:val="20"/>
        <w:szCs w:val="20"/>
      </w:rPr>
    </w:lvl>
    <w:lvl w:ilvl="2">
      <w:start w:val="1"/>
      <w:numFmt w:val="decimal"/>
      <w:pStyle w:val="Ttulo3"/>
      <w:lvlText w:val="%1.%2.%3."/>
      <w:lvlJc w:val="left"/>
      <w:pPr>
        <w:tabs>
          <w:tab w:val="num" w:pos="708"/>
        </w:tabs>
        <w:ind w:left="3624" w:hanging="504"/>
      </w:pPr>
      <w:rPr>
        <w:rFonts w:hint="default"/>
        <w:color w:val="auto"/>
      </w:rPr>
    </w:lvl>
    <w:lvl w:ilvl="3">
      <w:start w:val="1"/>
      <w:numFmt w:val="decimal"/>
      <w:pStyle w:val="Ttulo4"/>
      <w:lvlText w:val="%1.%2.%3.%4."/>
      <w:lvlJc w:val="left"/>
      <w:pPr>
        <w:tabs>
          <w:tab w:val="num" w:pos="0"/>
        </w:tabs>
        <w:ind w:left="1728" w:hanging="648"/>
      </w:pPr>
      <w:rPr>
        <w:rFonts w:hint="default"/>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01413A14"/>
    <w:multiLevelType w:val="hybridMultilevel"/>
    <w:tmpl w:val="BAE6B4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319026D"/>
    <w:multiLevelType w:val="multilevel"/>
    <w:tmpl w:val="766C9E5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4F26DEC"/>
    <w:multiLevelType w:val="hybridMultilevel"/>
    <w:tmpl w:val="8BDE4A24"/>
    <w:name w:val="WW8Num222"/>
    <w:lvl w:ilvl="0" w:tplc="DCCE6BE0">
      <w:start w:val="1"/>
      <w:numFmt w:val="lowerLetter"/>
      <w:lvlText w:val="%1)"/>
      <w:lvlJc w:val="left"/>
      <w:pPr>
        <w:tabs>
          <w:tab w:val="num" w:pos="0"/>
        </w:tabs>
        <w:ind w:left="786" w:hanging="360"/>
      </w:pPr>
      <w:rPr>
        <w:rFonts w:hint="default"/>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0C413FE8"/>
    <w:multiLevelType w:val="hybridMultilevel"/>
    <w:tmpl w:val="75B28832"/>
    <w:lvl w:ilvl="0" w:tplc="04160019">
      <w:start w:val="1"/>
      <w:numFmt w:val="lowerLetter"/>
      <w:lvlText w:val="%1."/>
      <w:lvlJc w:val="left"/>
      <w:pPr>
        <w:ind w:left="1571" w:hanging="360"/>
      </w:pPr>
    </w:lvl>
    <w:lvl w:ilvl="1" w:tplc="670CA62E">
      <w:start w:val="1"/>
      <w:numFmt w:val="lowerLetter"/>
      <w:lvlText w:val="%2)"/>
      <w:lvlJc w:val="left"/>
      <w:pPr>
        <w:ind w:left="2291" w:hanging="360"/>
      </w:pPr>
      <w:rPr>
        <w:rFonts w:hint="default"/>
      </w:r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2" w15:restartNumberingAfterBreak="0">
    <w:nsid w:val="0EC97291"/>
    <w:multiLevelType w:val="multilevel"/>
    <w:tmpl w:val="34D8CBF6"/>
    <w:lvl w:ilvl="0">
      <w:start w:val="16"/>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ascii="Arial" w:hAnsi="Arial" w:cs="Arial" w:hint="default"/>
        <w:b w:val="0"/>
        <w:i w:val="0"/>
        <w:color w:val="auto"/>
        <w:sz w:val="20"/>
        <w:szCs w:val="20"/>
      </w:rPr>
    </w:lvl>
    <w:lvl w:ilvl="2">
      <w:start w:val="1"/>
      <w:numFmt w:val="decimal"/>
      <w:lvlText w:val="%1.%2.%3."/>
      <w:lvlJc w:val="left"/>
      <w:pPr>
        <w:tabs>
          <w:tab w:val="num" w:pos="-1702"/>
        </w:tabs>
        <w:ind w:left="121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10E021BC"/>
    <w:multiLevelType w:val="hybridMultilevel"/>
    <w:tmpl w:val="AD7C1B5C"/>
    <w:lvl w:ilvl="0" w:tplc="04160017">
      <w:start w:val="1"/>
      <w:numFmt w:val="lowerLetter"/>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4" w15:restartNumberingAfterBreak="0">
    <w:nsid w:val="17572CD2"/>
    <w:multiLevelType w:val="hybridMultilevel"/>
    <w:tmpl w:val="906CEA5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187D207F"/>
    <w:multiLevelType w:val="hybridMultilevel"/>
    <w:tmpl w:val="C9042682"/>
    <w:name w:val="WW8Num1622"/>
    <w:lvl w:ilvl="0" w:tplc="04160001">
      <w:start w:val="1"/>
      <w:numFmt w:val="bullet"/>
      <w:lvlText w:val=""/>
      <w:lvlJc w:val="left"/>
      <w:pPr>
        <w:ind w:left="770" w:hanging="360"/>
      </w:pPr>
      <w:rPr>
        <w:rFonts w:ascii="Symbol" w:hAnsi="Symbol" w:hint="default"/>
      </w:rPr>
    </w:lvl>
    <w:lvl w:ilvl="1" w:tplc="04160003" w:tentative="1">
      <w:start w:val="1"/>
      <w:numFmt w:val="bullet"/>
      <w:lvlText w:val="o"/>
      <w:lvlJc w:val="left"/>
      <w:pPr>
        <w:ind w:left="1490" w:hanging="360"/>
      </w:pPr>
      <w:rPr>
        <w:rFonts w:ascii="Courier New" w:hAnsi="Courier New" w:cs="Courier New" w:hint="default"/>
      </w:rPr>
    </w:lvl>
    <w:lvl w:ilvl="2" w:tplc="04160005" w:tentative="1">
      <w:start w:val="1"/>
      <w:numFmt w:val="bullet"/>
      <w:lvlText w:val=""/>
      <w:lvlJc w:val="left"/>
      <w:pPr>
        <w:ind w:left="2210" w:hanging="360"/>
      </w:pPr>
      <w:rPr>
        <w:rFonts w:ascii="Wingdings" w:hAnsi="Wingdings" w:hint="default"/>
      </w:rPr>
    </w:lvl>
    <w:lvl w:ilvl="3" w:tplc="04160001" w:tentative="1">
      <w:start w:val="1"/>
      <w:numFmt w:val="bullet"/>
      <w:lvlText w:val=""/>
      <w:lvlJc w:val="left"/>
      <w:pPr>
        <w:ind w:left="2930" w:hanging="360"/>
      </w:pPr>
      <w:rPr>
        <w:rFonts w:ascii="Symbol" w:hAnsi="Symbol" w:hint="default"/>
      </w:rPr>
    </w:lvl>
    <w:lvl w:ilvl="4" w:tplc="04160003" w:tentative="1">
      <w:start w:val="1"/>
      <w:numFmt w:val="bullet"/>
      <w:lvlText w:val="o"/>
      <w:lvlJc w:val="left"/>
      <w:pPr>
        <w:ind w:left="3650" w:hanging="360"/>
      </w:pPr>
      <w:rPr>
        <w:rFonts w:ascii="Courier New" w:hAnsi="Courier New" w:cs="Courier New" w:hint="default"/>
      </w:rPr>
    </w:lvl>
    <w:lvl w:ilvl="5" w:tplc="04160005" w:tentative="1">
      <w:start w:val="1"/>
      <w:numFmt w:val="bullet"/>
      <w:lvlText w:val=""/>
      <w:lvlJc w:val="left"/>
      <w:pPr>
        <w:ind w:left="4370" w:hanging="360"/>
      </w:pPr>
      <w:rPr>
        <w:rFonts w:ascii="Wingdings" w:hAnsi="Wingdings" w:hint="default"/>
      </w:rPr>
    </w:lvl>
    <w:lvl w:ilvl="6" w:tplc="04160001" w:tentative="1">
      <w:start w:val="1"/>
      <w:numFmt w:val="bullet"/>
      <w:lvlText w:val=""/>
      <w:lvlJc w:val="left"/>
      <w:pPr>
        <w:ind w:left="5090" w:hanging="360"/>
      </w:pPr>
      <w:rPr>
        <w:rFonts w:ascii="Symbol" w:hAnsi="Symbol" w:hint="default"/>
      </w:rPr>
    </w:lvl>
    <w:lvl w:ilvl="7" w:tplc="04160003" w:tentative="1">
      <w:start w:val="1"/>
      <w:numFmt w:val="bullet"/>
      <w:lvlText w:val="o"/>
      <w:lvlJc w:val="left"/>
      <w:pPr>
        <w:ind w:left="5810" w:hanging="360"/>
      </w:pPr>
      <w:rPr>
        <w:rFonts w:ascii="Courier New" w:hAnsi="Courier New" w:cs="Courier New" w:hint="default"/>
      </w:rPr>
    </w:lvl>
    <w:lvl w:ilvl="8" w:tplc="04160005" w:tentative="1">
      <w:start w:val="1"/>
      <w:numFmt w:val="bullet"/>
      <w:lvlText w:val=""/>
      <w:lvlJc w:val="left"/>
      <w:pPr>
        <w:ind w:left="6530" w:hanging="360"/>
      </w:pPr>
      <w:rPr>
        <w:rFonts w:ascii="Wingdings" w:hAnsi="Wingdings" w:hint="default"/>
      </w:rPr>
    </w:lvl>
  </w:abstractNum>
  <w:abstractNum w:abstractNumId="16" w15:restartNumberingAfterBreak="0">
    <w:nsid w:val="1D5C100D"/>
    <w:multiLevelType w:val="multilevel"/>
    <w:tmpl w:val="7D94187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FCE519B"/>
    <w:multiLevelType w:val="multilevel"/>
    <w:tmpl w:val="47A87C9E"/>
    <w:lvl w:ilvl="0">
      <w:start w:val="1"/>
      <w:numFmt w:val="upperRoman"/>
      <w:lvlText w:val="%1."/>
      <w:lvlJc w:val="right"/>
      <w:pPr>
        <w:tabs>
          <w:tab w:val="num" w:pos="720"/>
        </w:tabs>
        <w:ind w:left="720" w:hanging="180"/>
      </w:pPr>
    </w:lvl>
    <w:lvl w:ilvl="1">
      <w:start w:val="1"/>
      <w:numFmt w:val="upperRoman"/>
      <w:lvlText w:val="%2."/>
      <w:lvlJc w:val="right"/>
      <w:pPr>
        <w:tabs>
          <w:tab w:val="num" w:pos="1260"/>
        </w:tabs>
        <w:ind w:left="1260" w:hanging="180"/>
      </w:pPr>
    </w:lvl>
    <w:lvl w:ilvl="2">
      <w:start w:val="1"/>
      <w:numFmt w:val="lowerRoman"/>
      <w:lvlText w:val="%3."/>
      <w:lvlJc w:val="right"/>
      <w:pPr>
        <w:tabs>
          <w:tab w:val="num" w:pos="2160"/>
        </w:tabs>
        <w:ind w:left="2160" w:hanging="180"/>
      </w:pPr>
    </w:lvl>
    <w:lvl w:ilvl="3">
      <w:start w:val="1"/>
      <w:numFmt w:val="lowerLetter"/>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sz w:val="22"/>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2AAE0BE0"/>
    <w:multiLevelType w:val="hybridMultilevel"/>
    <w:tmpl w:val="80560BEE"/>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9" w15:restartNumberingAfterBreak="0">
    <w:nsid w:val="2C9759C2"/>
    <w:multiLevelType w:val="multilevel"/>
    <w:tmpl w:val="98C8A8CC"/>
    <w:lvl w:ilvl="0">
      <w:start w:val="1"/>
      <w:numFmt w:val="upperRoman"/>
      <w:lvlText w:val="%1."/>
      <w:lvlJc w:val="right"/>
      <w:pPr>
        <w:ind w:left="720" w:hanging="360"/>
      </w:pPr>
    </w:lvl>
    <w:lvl w:ilvl="1">
      <w:start w:val="1"/>
      <w:numFmt w:val="decimal"/>
      <w:isLgl/>
      <w:lvlText w:val="%1.%2"/>
      <w:lvlJc w:val="left"/>
      <w:pPr>
        <w:ind w:left="973" w:hanging="435"/>
      </w:pPr>
      <w:rPr>
        <w:rFonts w:hint="default"/>
      </w:rPr>
    </w:lvl>
    <w:lvl w:ilvl="2">
      <w:start w:val="1"/>
      <w:numFmt w:val="lowerLetter"/>
      <w:lvlText w:val="%3)"/>
      <w:lvlJc w:val="left"/>
      <w:pPr>
        <w:ind w:left="1436" w:hanging="720"/>
      </w:pPr>
      <w:rPr>
        <w:rFonts w:hint="default"/>
      </w:rPr>
    </w:lvl>
    <w:lvl w:ilvl="3">
      <w:start w:val="1"/>
      <w:numFmt w:val="decimal"/>
      <w:isLgl/>
      <w:lvlText w:val="%1.%2.%3.%4"/>
      <w:lvlJc w:val="left"/>
      <w:pPr>
        <w:ind w:left="1614" w:hanging="720"/>
      </w:pPr>
      <w:rPr>
        <w:rFonts w:hint="default"/>
      </w:rPr>
    </w:lvl>
    <w:lvl w:ilvl="4">
      <w:start w:val="1"/>
      <w:numFmt w:val="decimal"/>
      <w:isLgl/>
      <w:lvlText w:val="%1.%2.%3.%4.%5"/>
      <w:lvlJc w:val="left"/>
      <w:pPr>
        <w:ind w:left="2152" w:hanging="1080"/>
      </w:pPr>
      <w:rPr>
        <w:rFonts w:hint="default"/>
      </w:rPr>
    </w:lvl>
    <w:lvl w:ilvl="5">
      <w:start w:val="1"/>
      <w:numFmt w:val="decimal"/>
      <w:isLgl/>
      <w:lvlText w:val="%1.%2.%3.%4.%5.%6"/>
      <w:lvlJc w:val="left"/>
      <w:pPr>
        <w:ind w:left="2330" w:hanging="1080"/>
      </w:pPr>
      <w:rPr>
        <w:rFonts w:hint="default"/>
      </w:rPr>
    </w:lvl>
    <w:lvl w:ilvl="6">
      <w:start w:val="1"/>
      <w:numFmt w:val="decimal"/>
      <w:isLgl/>
      <w:lvlText w:val="%1.%2.%3.%4.%5.%6.%7"/>
      <w:lvlJc w:val="left"/>
      <w:pPr>
        <w:ind w:left="2868" w:hanging="1440"/>
      </w:pPr>
      <w:rPr>
        <w:rFonts w:hint="default"/>
      </w:rPr>
    </w:lvl>
    <w:lvl w:ilvl="7">
      <w:start w:val="1"/>
      <w:numFmt w:val="decimal"/>
      <w:isLgl/>
      <w:lvlText w:val="%1.%2.%3.%4.%5.%6.%7.%8"/>
      <w:lvlJc w:val="left"/>
      <w:pPr>
        <w:ind w:left="3046" w:hanging="1440"/>
      </w:pPr>
      <w:rPr>
        <w:rFonts w:hint="default"/>
      </w:rPr>
    </w:lvl>
    <w:lvl w:ilvl="8">
      <w:start w:val="1"/>
      <w:numFmt w:val="decimal"/>
      <w:isLgl/>
      <w:lvlText w:val="%1.%2.%3.%4.%5.%6.%7.%8.%9"/>
      <w:lvlJc w:val="left"/>
      <w:pPr>
        <w:ind w:left="3584" w:hanging="1800"/>
      </w:pPr>
      <w:rPr>
        <w:rFonts w:hint="default"/>
      </w:rPr>
    </w:lvl>
  </w:abstractNum>
  <w:abstractNum w:abstractNumId="20" w15:restartNumberingAfterBreak="0">
    <w:nsid w:val="337835A0"/>
    <w:multiLevelType w:val="hybridMultilevel"/>
    <w:tmpl w:val="274626BE"/>
    <w:lvl w:ilvl="0" w:tplc="73EECF96">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1" w15:restartNumberingAfterBreak="0">
    <w:nsid w:val="354252AE"/>
    <w:multiLevelType w:val="hybridMultilevel"/>
    <w:tmpl w:val="4F165A24"/>
    <w:lvl w:ilvl="0" w:tplc="0416000F">
      <w:start w:val="1"/>
      <w:numFmt w:val="decimal"/>
      <w:lvlText w:val="%1."/>
      <w:lvlJc w:val="left"/>
      <w:pPr>
        <w:ind w:left="1080" w:hanging="360"/>
      </w:pPr>
      <w:rPr>
        <w:rFonts w:hint="default"/>
        <w:b w:val="0"/>
        <w:i w:val="0"/>
        <w:sz w:val="2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15:restartNumberingAfterBreak="0">
    <w:nsid w:val="3595417A"/>
    <w:multiLevelType w:val="multilevel"/>
    <w:tmpl w:val="BA1C3792"/>
    <w:lvl w:ilvl="0">
      <w:start w:val="6"/>
      <w:numFmt w:val="decimal"/>
      <w:lvlText w:val="%1."/>
      <w:lvlJc w:val="left"/>
      <w:pPr>
        <w:tabs>
          <w:tab w:val="num" w:pos="708"/>
        </w:tabs>
        <w:ind w:left="360" w:hanging="360"/>
      </w:pPr>
      <w:rPr>
        <w:rFonts w:hint="default"/>
      </w:rPr>
    </w:lvl>
    <w:lvl w:ilvl="1">
      <w:start w:val="1"/>
      <w:numFmt w:val="decimal"/>
      <w:lvlText w:val="%1.%2."/>
      <w:lvlJc w:val="left"/>
      <w:pPr>
        <w:tabs>
          <w:tab w:val="num" w:pos="-284"/>
        </w:tabs>
        <w:ind w:left="432" w:hanging="432"/>
      </w:pPr>
      <w:rPr>
        <w:rFonts w:hint="default"/>
        <w:b w:val="0"/>
        <w:i w:val="0"/>
        <w:color w:val="auto"/>
        <w:sz w:val="20"/>
        <w:szCs w:val="20"/>
      </w:rPr>
    </w:lvl>
    <w:lvl w:ilvl="2">
      <w:start w:val="1"/>
      <w:numFmt w:val="decimal"/>
      <w:lvlText w:val="%1.%2.%3."/>
      <w:lvlJc w:val="left"/>
      <w:pPr>
        <w:tabs>
          <w:tab w:val="num" w:pos="708"/>
        </w:tabs>
        <w:ind w:left="3624" w:hanging="504"/>
      </w:pPr>
      <w:rPr>
        <w:rFonts w:hint="default"/>
        <w:color w:val="auto"/>
      </w:rPr>
    </w:lvl>
    <w:lvl w:ilvl="3">
      <w:start w:val="1"/>
      <w:numFmt w:val="decimal"/>
      <w:lvlText w:val="%1.%2.%3.%4."/>
      <w:lvlJc w:val="left"/>
      <w:pPr>
        <w:tabs>
          <w:tab w:val="num" w:pos="0"/>
        </w:tabs>
        <w:ind w:left="1728"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15:restartNumberingAfterBreak="0">
    <w:nsid w:val="38316FBF"/>
    <w:multiLevelType w:val="multilevel"/>
    <w:tmpl w:val="643CD066"/>
    <w:lvl w:ilvl="0">
      <w:start w:val="1"/>
      <w:numFmt w:val="lowerLetter"/>
      <w:lvlText w:val="%1)"/>
      <w:lvlJc w:val="left"/>
      <w:pPr>
        <w:ind w:left="360" w:hanging="360"/>
      </w:pPr>
      <w:rPr>
        <w:rFonts w:ascii="Arial" w:hAnsi="Arial" w:cs="Arial" w:hint="default"/>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36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36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360"/>
      </w:pPr>
      <w:rPr>
        <w:rFonts w:ascii="Times New Roman" w:hAnsi="Times New Roman" w:cs="Times New Roman" w:hint="default"/>
      </w:rPr>
    </w:lvl>
  </w:abstractNum>
  <w:abstractNum w:abstractNumId="24" w15:restartNumberingAfterBreak="0">
    <w:nsid w:val="400552B8"/>
    <w:multiLevelType w:val="multilevel"/>
    <w:tmpl w:val="6596C5D8"/>
    <w:lvl w:ilvl="0">
      <w:start w:val="22"/>
      <w:numFmt w:val="decimal"/>
      <w:lvlText w:val="%1."/>
      <w:lvlJc w:val="left"/>
      <w:pPr>
        <w:ind w:left="435" w:hanging="435"/>
      </w:pPr>
      <w:rPr>
        <w:rFonts w:hint="default"/>
      </w:rPr>
    </w:lvl>
    <w:lvl w:ilvl="1">
      <w:start w:val="1"/>
      <w:numFmt w:val="decimal"/>
      <w:lvlText w:val="%1.%2."/>
      <w:lvlJc w:val="left"/>
      <w:pPr>
        <w:ind w:left="867" w:hanging="435"/>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25" w15:restartNumberingAfterBreak="0">
    <w:nsid w:val="453D78A7"/>
    <w:multiLevelType w:val="hybridMultilevel"/>
    <w:tmpl w:val="A22C18F6"/>
    <w:lvl w:ilvl="0" w:tplc="04160017">
      <w:start w:val="1"/>
      <w:numFmt w:val="lowerLetter"/>
      <w:lvlText w:val="%1)"/>
      <w:lvlJc w:val="left"/>
      <w:pPr>
        <w:ind w:left="720" w:hanging="360"/>
      </w:pPr>
      <w:rPr>
        <w:rFonts w:hint="default"/>
      </w:rPr>
    </w:lvl>
    <w:lvl w:ilvl="1" w:tplc="63DED438">
      <w:start w:val="1"/>
      <w:numFmt w:val="bullet"/>
      <w:lvlText w:val="-"/>
      <w:lvlJc w:val="left"/>
      <w:pPr>
        <w:tabs>
          <w:tab w:val="num" w:pos="1440"/>
        </w:tabs>
        <w:ind w:left="1440" w:hanging="360"/>
      </w:pPr>
      <w:rPr>
        <w:rFonts w:ascii="Courier New" w:hAnsi="Courier New" w:hint="default"/>
      </w:rPr>
    </w:lvl>
    <w:lvl w:ilvl="2" w:tplc="FBB05C60">
      <w:start w:val="1"/>
      <w:numFmt w:val="lowerLetter"/>
      <w:lvlText w:val="%3."/>
      <w:lvlJc w:val="left"/>
      <w:pPr>
        <w:ind w:left="2340" w:hanging="360"/>
      </w:pPr>
      <w:rPr>
        <w:rFonts w:ascii="Arial" w:hAnsi="Arial" w:cs="Arial" w:hint="default"/>
        <w:color w:val="0070C0"/>
        <w:sz w:val="20"/>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66679B3"/>
    <w:multiLevelType w:val="hybridMultilevel"/>
    <w:tmpl w:val="4476CF4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476241D4"/>
    <w:multiLevelType w:val="hybridMultilevel"/>
    <w:tmpl w:val="13C23A74"/>
    <w:lvl w:ilvl="0" w:tplc="9BD8464A">
      <w:start w:val="1"/>
      <w:numFmt w:val="lowerLetter"/>
      <w:lvlText w:val="%1)"/>
      <w:lvlJc w:val="left"/>
      <w:pPr>
        <w:ind w:left="720" w:hanging="360"/>
      </w:pPr>
      <w:rPr>
        <w:rFonts w:ascii="Arial" w:hAnsi="Arial" w:cs="Arial" w:hint="default"/>
        <w:b w:val="0"/>
        <w:i w:val="0"/>
        <w:sz w:val="20"/>
      </w:rPr>
    </w:lvl>
    <w:lvl w:ilvl="1" w:tplc="06C2B592">
      <w:start w:val="1"/>
      <w:numFmt w:val="lowerLetter"/>
      <w:lvlText w:val="%2."/>
      <w:lvlJc w:val="left"/>
      <w:pPr>
        <w:ind w:left="1440" w:hanging="360"/>
      </w:pPr>
      <w:rPr>
        <w:rFonts w:ascii="Arial" w:hAnsi="Arial" w:cs="Arial" w:hint="default"/>
        <w:sz w:val="20"/>
        <w:szCs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7845A7B"/>
    <w:multiLevelType w:val="multilevel"/>
    <w:tmpl w:val="F68CE126"/>
    <w:lvl w:ilvl="0">
      <w:start w:val="17"/>
      <w:numFmt w:val="decimal"/>
      <w:lvlText w:val="%1"/>
      <w:lvlJc w:val="left"/>
      <w:pPr>
        <w:ind w:left="540" w:hanging="540"/>
      </w:pPr>
      <w:rPr>
        <w:rFonts w:hint="default"/>
        <w:color w:val="0070C0"/>
      </w:rPr>
    </w:lvl>
    <w:lvl w:ilvl="1">
      <w:start w:val="1"/>
      <w:numFmt w:val="decimal"/>
      <w:lvlText w:val="%1.%2"/>
      <w:lvlJc w:val="left"/>
      <w:pPr>
        <w:ind w:left="540" w:hanging="540"/>
      </w:pPr>
      <w:rPr>
        <w:rFonts w:hint="default"/>
        <w:color w:val="0070C0"/>
      </w:rPr>
    </w:lvl>
    <w:lvl w:ilvl="2">
      <w:start w:val="1"/>
      <w:numFmt w:val="decimal"/>
      <w:lvlText w:val="%1.%2.%3"/>
      <w:lvlJc w:val="left"/>
      <w:pPr>
        <w:ind w:left="720" w:hanging="720"/>
      </w:pPr>
      <w:rPr>
        <w:rFonts w:hint="default"/>
        <w:color w:val="0070C0"/>
      </w:rPr>
    </w:lvl>
    <w:lvl w:ilvl="3">
      <w:start w:val="1"/>
      <w:numFmt w:val="bullet"/>
      <w:lvlText w:val=""/>
      <w:lvlJc w:val="left"/>
      <w:pPr>
        <w:ind w:left="720" w:hanging="720"/>
      </w:pPr>
      <w:rPr>
        <w:rFonts w:ascii="Symbol" w:hAnsi="Symbol" w:hint="default"/>
        <w:color w:val="0070C0"/>
      </w:rPr>
    </w:lvl>
    <w:lvl w:ilvl="4">
      <w:start w:val="1"/>
      <w:numFmt w:val="decimal"/>
      <w:lvlText w:val="%1.%2.%3.%4.%5"/>
      <w:lvlJc w:val="left"/>
      <w:pPr>
        <w:ind w:left="1080" w:hanging="1080"/>
      </w:pPr>
      <w:rPr>
        <w:rFonts w:hint="default"/>
        <w:color w:val="0070C0"/>
      </w:rPr>
    </w:lvl>
    <w:lvl w:ilvl="5">
      <w:start w:val="1"/>
      <w:numFmt w:val="decimal"/>
      <w:lvlText w:val="%1.%2.%3.%4.%5.%6"/>
      <w:lvlJc w:val="left"/>
      <w:pPr>
        <w:ind w:left="1080" w:hanging="1080"/>
      </w:pPr>
      <w:rPr>
        <w:rFonts w:hint="default"/>
        <w:color w:val="0070C0"/>
      </w:rPr>
    </w:lvl>
    <w:lvl w:ilvl="6">
      <w:start w:val="1"/>
      <w:numFmt w:val="decimal"/>
      <w:lvlText w:val="%1.%2.%3.%4.%5.%6.%7"/>
      <w:lvlJc w:val="left"/>
      <w:pPr>
        <w:ind w:left="1440" w:hanging="1440"/>
      </w:pPr>
      <w:rPr>
        <w:rFonts w:hint="default"/>
        <w:color w:val="0070C0"/>
      </w:rPr>
    </w:lvl>
    <w:lvl w:ilvl="7">
      <w:start w:val="1"/>
      <w:numFmt w:val="decimal"/>
      <w:lvlText w:val="%1.%2.%3.%4.%5.%6.%7.%8"/>
      <w:lvlJc w:val="left"/>
      <w:pPr>
        <w:ind w:left="1440" w:hanging="1440"/>
      </w:pPr>
      <w:rPr>
        <w:rFonts w:hint="default"/>
        <w:color w:val="0070C0"/>
      </w:rPr>
    </w:lvl>
    <w:lvl w:ilvl="8">
      <w:start w:val="1"/>
      <w:numFmt w:val="decimal"/>
      <w:lvlText w:val="%1.%2.%3.%4.%5.%6.%7.%8.%9"/>
      <w:lvlJc w:val="left"/>
      <w:pPr>
        <w:ind w:left="1800" w:hanging="1800"/>
      </w:pPr>
      <w:rPr>
        <w:rFonts w:hint="default"/>
        <w:color w:val="0070C0"/>
      </w:rPr>
    </w:lvl>
  </w:abstractNum>
  <w:abstractNum w:abstractNumId="29" w15:restartNumberingAfterBreak="0">
    <w:nsid w:val="484F2FAC"/>
    <w:multiLevelType w:val="multilevel"/>
    <w:tmpl w:val="38E4D81C"/>
    <w:lvl w:ilvl="0">
      <w:start w:val="6"/>
      <w:numFmt w:val="decimal"/>
      <w:lvlText w:val="%1."/>
      <w:lvlJc w:val="left"/>
      <w:pPr>
        <w:ind w:left="495" w:hanging="495"/>
      </w:pPr>
      <w:rPr>
        <w:rFonts w:hint="default"/>
        <w:color w:val="0070C0"/>
      </w:rPr>
    </w:lvl>
    <w:lvl w:ilvl="1">
      <w:start w:val="3"/>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0070C0"/>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30" w15:restartNumberingAfterBreak="0">
    <w:nsid w:val="48937EF5"/>
    <w:multiLevelType w:val="hybridMultilevel"/>
    <w:tmpl w:val="1A243612"/>
    <w:lvl w:ilvl="0" w:tplc="485C814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31" w15:restartNumberingAfterBreak="0">
    <w:nsid w:val="4CB507C1"/>
    <w:multiLevelType w:val="hybridMultilevel"/>
    <w:tmpl w:val="62A25B26"/>
    <w:lvl w:ilvl="0" w:tplc="04160001">
      <w:start w:val="1"/>
      <w:numFmt w:val="bullet"/>
      <w:lvlText w:val=""/>
      <w:lvlJc w:val="left"/>
      <w:pPr>
        <w:ind w:left="1068" w:hanging="360"/>
      </w:pPr>
      <w:rPr>
        <w:rFonts w:ascii="Symbol" w:hAnsi="Symbol" w:hint="default"/>
      </w:rPr>
    </w:lvl>
    <w:lvl w:ilvl="1" w:tplc="04160003">
      <w:start w:val="1"/>
      <w:numFmt w:val="bullet"/>
      <w:lvlText w:val="o"/>
      <w:lvlJc w:val="left"/>
      <w:pPr>
        <w:ind w:left="1788" w:hanging="360"/>
      </w:pPr>
      <w:rPr>
        <w:rFonts w:ascii="Courier New" w:hAnsi="Courier New" w:cs="Courier New" w:hint="default"/>
      </w:rPr>
    </w:lvl>
    <w:lvl w:ilvl="2" w:tplc="04160005" w:tentative="1">
      <w:start w:val="1"/>
      <w:numFmt w:val="bullet"/>
      <w:lvlText w:val=""/>
      <w:lvlJc w:val="left"/>
      <w:pPr>
        <w:ind w:left="2508" w:hanging="360"/>
      </w:pPr>
      <w:rPr>
        <w:rFonts w:ascii="Wingdings" w:hAnsi="Wingdings" w:hint="default"/>
      </w:rPr>
    </w:lvl>
    <w:lvl w:ilvl="3" w:tplc="04160001" w:tentative="1">
      <w:start w:val="1"/>
      <w:numFmt w:val="bullet"/>
      <w:lvlText w:val=""/>
      <w:lvlJc w:val="left"/>
      <w:pPr>
        <w:ind w:left="3228" w:hanging="360"/>
      </w:pPr>
      <w:rPr>
        <w:rFonts w:ascii="Symbol" w:hAnsi="Symbol" w:hint="default"/>
      </w:rPr>
    </w:lvl>
    <w:lvl w:ilvl="4" w:tplc="04160003" w:tentative="1">
      <w:start w:val="1"/>
      <w:numFmt w:val="bullet"/>
      <w:lvlText w:val="o"/>
      <w:lvlJc w:val="left"/>
      <w:pPr>
        <w:ind w:left="3948" w:hanging="360"/>
      </w:pPr>
      <w:rPr>
        <w:rFonts w:ascii="Courier New" w:hAnsi="Courier New" w:cs="Courier New" w:hint="default"/>
      </w:rPr>
    </w:lvl>
    <w:lvl w:ilvl="5" w:tplc="04160005" w:tentative="1">
      <w:start w:val="1"/>
      <w:numFmt w:val="bullet"/>
      <w:lvlText w:val=""/>
      <w:lvlJc w:val="left"/>
      <w:pPr>
        <w:ind w:left="4668" w:hanging="360"/>
      </w:pPr>
      <w:rPr>
        <w:rFonts w:ascii="Wingdings" w:hAnsi="Wingdings" w:hint="default"/>
      </w:rPr>
    </w:lvl>
    <w:lvl w:ilvl="6" w:tplc="04160001" w:tentative="1">
      <w:start w:val="1"/>
      <w:numFmt w:val="bullet"/>
      <w:lvlText w:val=""/>
      <w:lvlJc w:val="left"/>
      <w:pPr>
        <w:ind w:left="5388" w:hanging="360"/>
      </w:pPr>
      <w:rPr>
        <w:rFonts w:ascii="Symbol" w:hAnsi="Symbol" w:hint="default"/>
      </w:rPr>
    </w:lvl>
    <w:lvl w:ilvl="7" w:tplc="04160003" w:tentative="1">
      <w:start w:val="1"/>
      <w:numFmt w:val="bullet"/>
      <w:lvlText w:val="o"/>
      <w:lvlJc w:val="left"/>
      <w:pPr>
        <w:ind w:left="6108" w:hanging="360"/>
      </w:pPr>
      <w:rPr>
        <w:rFonts w:ascii="Courier New" w:hAnsi="Courier New" w:cs="Courier New" w:hint="default"/>
      </w:rPr>
    </w:lvl>
    <w:lvl w:ilvl="8" w:tplc="04160005" w:tentative="1">
      <w:start w:val="1"/>
      <w:numFmt w:val="bullet"/>
      <w:lvlText w:val=""/>
      <w:lvlJc w:val="left"/>
      <w:pPr>
        <w:ind w:left="6828" w:hanging="360"/>
      </w:pPr>
      <w:rPr>
        <w:rFonts w:ascii="Wingdings" w:hAnsi="Wingdings" w:hint="default"/>
      </w:rPr>
    </w:lvl>
  </w:abstractNum>
  <w:abstractNum w:abstractNumId="32" w15:restartNumberingAfterBreak="0">
    <w:nsid w:val="512E074A"/>
    <w:multiLevelType w:val="multilevel"/>
    <w:tmpl w:val="B4141B54"/>
    <w:lvl w:ilvl="0">
      <w:start w:val="10"/>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5D93A3F"/>
    <w:multiLevelType w:val="multilevel"/>
    <w:tmpl w:val="A1EC768E"/>
    <w:lvl w:ilvl="0">
      <w:start w:val="22"/>
      <w:numFmt w:val="decimal"/>
      <w:lvlText w:val="%1."/>
      <w:lvlJc w:val="left"/>
      <w:pPr>
        <w:ind w:left="435" w:hanging="435"/>
      </w:pPr>
      <w:rPr>
        <w:rFonts w:hint="default"/>
      </w:rPr>
    </w:lvl>
    <w:lvl w:ilvl="1">
      <w:start w:val="1"/>
      <w:numFmt w:val="decimal"/>
      <w:lvlText w:val="%1.%2."/>
      <w:lvlJc w:val="left"/>
      <w:pPr>
        <w:ind w:left="867" w:hanging="435"/>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34" w15:restartNumberingAfterBreak="0">
    <w:nsid w:val="56B22CEE"/>
    <w:multiLevelType w:val="multilevel"/>
    <w:tmpl w:val="6CD8F32E"/>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decimal"/>
      <w:lvlText w:val="%1.%2."/>
      <w:lvlJc w:val="left"/>
      <w:pPr>
        <w:tabs>
          <w:tab w:val="num" w:pos="1440"/>
        </w:tabs>
        <w:ind w:left="1440" w:hanging="360"/>
      </w:pPr>
      <w:rPr>
        <w:rFonts w:ascii="Arial" w:hAnsi="Arial" w:cs="Arial" w:hint="default"/>
        <w:b w:val="0"/>
        <w:i w:val="0"/>
      </w:rPr>
    </w:lvl>
    <w:lvl w:ilvl="2">
      <w:start w:val="1"/>
      <w:numFmt w:val="decimal"/>
      <w:lvlText w:val="%1.%2.%3."/>
      <w:lvlJc w:val="left"/>
      <w:pPr>
        <w:tabs>
          <w:tab w:val="num" w:pos="360"/>
        </w:tabs>
        <w:ind w:left="360" w:hanging="360"/>
      </w:pPr>
      <w:rPr>
        <w:rFonts w:ascii="Arial" w:hAnsi="Arial" w:cs="Arial" w:hint="default"/>
      </w:rPr>
    </w:lvl>
    <w:lvl w:ilvl="3">
      <w:start w:val="1"/>
      <w:numFmt w:val="decimal"/>
      <w:lvlText w:val="%1.%2.%3.%4."/>
      <w:lvlJc w:val="left"/>
      <w:pPr>
        <w:tabs>
          <w:tab w:val="num" w:pos="2880"/>
        </w:tabs>
        <w:ind w:left="2880" w:hanging="360"/>
      </w:pPr>
      <w:rPr>
        <w:rFonts w:ascii="Times New Roman" w:hAnsi="Times New Roman" w:cs="Times New Roman" w:hint="default"/>
      </w:rPr>
    </w:lvl>
    <w:lvl w:ilvl="4">
      <w:start w:val="1"/>
      <w:numFmt w:val="none"/>
      <w:suff w:val="nothing"/>
      <w:lvlText w:val="%5."/>
      <w:lvlJc w:val="left"/>
      <w:pPr>
        <w:ind w:left="3600" w:hanging="360"/>
      </w:pPr>
    </w:lvl>
    <w:lvl w:ilvl="5">
      <w:start w:val="1"/>
      <w:numFmt w:val="none"/>
      <w:suff w:val="nothing"/>
      <w:lvlText w:val="%6."/>
      <w:lvlJc w:val="left"/>
      <w:pPr>
        <w:ind w:left="4320" w:hanging="360"/>
      </w:pPr>
    </w:lvl>
    <w:lvl w:ilvl="6">
      <w:start w:val="1"/>
      <w:numFmt w:val="none"/>
      <w:suff w:val="nothing"/>
      <w:lvlText w:val="%7."/>
      <w:lvlJc w:val="left"/>
      <w:pPr>
        <w:ind w:left="5040" w:hanging="360"/>
      </w:pPr>
    </w:lvl>
    <w:lvl w:ilvl="7">
      <w:start w:val="1"/>
      <w:numFmt w:val="none"/>
      <w:suff w:val="nothing"/>
      <w:lvlText w:val="%8."/>
      <w:lvlJc w:val="left"/>
      <w:pPr>
        <w:ind w:left="5760" w:hanging="360"/>
      </w:pPr>
    </w:lvl>
    <w:lvl w:ilvl="8">
      <w:start w:val="1"/>
      <w:numFmt w:val="none"/>
      <w:suff w:val="nothing"/>
      <w:lvlText w:val="%9."/>
      <w:lvlJc w:val="left"/>
      <w:pPr>
        <w:ind w:left="6480" w:hanging="360"/>
      </w:pPr>
    </w:lvl>
  </w:abstractNum>
  <w:abstractNum w:abstractNumId="35" w15:restartNumberingAfterBreak="0">
    <w:nsid w:val="5F980AED"/>
    <w:multiLevelType w:val="hybridMultilevel"/>
    <w:tmpl w:val="ADFE66E4"/>
    <w:lvl w:ilvl="0" w:tplc="B05C62F6">
      <w:start w:val="1"/>
      <w:numFmt w:val="decimal"/>
      <w:lvlText w:val="%1)"/>
      <w:lvlJc w:val="left"/>
      <w:pPr>
        <w:ind w:left="2203" w:hanging="360"/>
      </w:pPr>
      <w:rPr>
        <w:rFonts w:hint="default"/>
        <w:sz w:val="20"/>
        <w:szCs w:val="20"/>
      </w:rPr>
    </w:lvl>
    <w:lvl w:ilvl="1" w:tplc="D136986E">
      <w:start w:val="1"/>
      <w:numFmt w:val="lowerLetter"/>
      <w:lvlText w:val="%2)"/>
      <w:lvlJc w:val="left"/>
      <w:pPr>
        <w:ind w:left="3268" w:hanging="705"/>
      </w:pPr>
      <w:rPr>
        <w:rFonts w:ascii="Arial" w:hAnsi="Arial" w:cs="Arial" w:hint="default"/>
        <w:sz w:val="20"/>
      </w:r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36" w15:restartNumberingAfterBreak="0">
    <w:nsid w:val="60BB22BB"/>
    <w:multiLevelType w:val="hybridMultilevel"/>
    <w:tmpl w:val="D304DB3C"/>
    <w:lvl w:ilvl="0" w:tplc="2000056C">
      <w:start w:val="1"/>
      <w:numFmt w:val="decimal"/>
      <w:lvlText w:val="%1.1"/>
      <w:lvlJc w:val="left"/>
      <w:pPr>
        <w:ind w:left="502" w:hanging="360"/>
      </w:pPr>
      <w:rPr>
        <w:rFonts w:ascii="Arial" w:hAnsi="Arial" w:cs="Arial" w:hint="default"/>
        <w:b w:val="0"/>
        <w:bCs w:val="0"/>
        <w:sz w:val="20"/>
        <w:szCs w:val="20"/>
      </w:rPr>
    </w:lvl>
    <w:lvl w:ilvl="1" w:tplc="04160019">
      <w:start w:val="1"/>
      <w:numFmt w:val="lowerLetter"/>
      <w:lvlText w:val="%2."/>
      <w:lvlJc w:val="left"/>
      <w:pPr>
        <w:ind w:left="1222" w:hanging="360"/>
      </w:pPr>
    </w:lvl>
    <w:lvl w:ilvl="2" w:tplc="0416001B">
      <w:start w:val="1"/>
      <w:numFmt w:val="lowerRoman"/>
      <w:lvlText w:val="%3."/>
      <w:lvlJc w:val="right"/>
      <w:pPr>
        <w:ind w:left="1942" w:hanging="180"/>
      </w:pPr>
    </w:lvl>
    <w:lvl w:ilvl="3" w:tplc="0416000F">
      <w:start w:val="1"/>
      <w:numFmt w:val="decimal"/>
      <w:lvlText w:val="%4."/>
      <w:lvlJc w:val="left"/>
      <w:pPr>
        <w:ind w:left="2662" w:hanging="360"/>
      </w:pPr>
    </w:lvl>
    <w:lvl w:ilvl="4" w:tplc="04160019">
      <w:start w:val="1"/>
      <w:numFmt w:val="lowerLetter"/>
      <w:lvlText w:val="%5."/>
      <w:lvlJc w:val="left"/>
      <w:pPr>
        <w:ind w:left="3382" w:hanging="360"/>
      </w:pPr>
    </w:lvl>
    <w:lvl w:ilvl="5" w:tplc="0416001B">
      <w:start w:val="1"/>
      <w:numFmt w:val="lowerRoman"/>
      <w:lvlText w:val="%6."/>
      <w:lvlJc w:val="right"/>
      <w:pPr>
        <w:ind w:left="4102" w:hanging="180"/>
      </w:pPr>
    </w:lvl>
    <w:lvl w:ilvl="6" w:tplc="0416000F">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37" w15:restartNumberingAfterBreak="0">
    <w:nsid w:val="61123E11"/>
    <w:multiLevelType w:val="hybridMultilevel"/>
    <w:tmpl w:val="184EB242"/>
    <w:lvl w:ilvl="0" w:tplc="04160001">
      <w:start w:val="1"/>
      <w:numFmt w:val="bullet"/>
      <w:lvlText w:val=""/>
      <w:lvlJc w:val="left"/>
      <w:pPr>
        <w:ind w:left="1211" w:hanging="360"/>
      </w:pPr>
      <w:rPr>
        <w:rFonts w:ascii="Symbol" w:hAnsi="Symbol" w:hint="default"/>
      </w:rPr>
    </w:lvl>
    <w:lvl w:ilvl="1" w:tplc="04160003" w:tentative="1">
      <w:start w:val="1"/>
      <w:numFmt w:val="bullet"/>
      <w:lvlText w:val="o"/>
      <w:lvlJc w:val="left"/>
      <w:pPr>
        <w:ind w:left="1931" w:hanging="360"/>
      </w:pPr>
      <w:rPr>
        <w:rFonts w:ascii="Courier New" w:hAnsi="Courier New" w:cs="Courier New" w:hint="default"/>
      </w:rPr>
    </w:lvl>
    <w:lvl w:ilvl="2" w:tplc="04160005" w:tentative="1">
      <w:start w:val="1"/>
      <w:numFmt w:val="bullet"/>
      <w:lvlText w:val=""/>
      <w:lvlJc w:val="left"/>
      <w:pPr>
        <w:ind w:left="2651" w:hanging="360"/>
      </w:pPr>
      <w:rPr>
        <w:rFonts w:ascii="Wingdings" w:hAnsi="Wingdings" w:hint="default"/>
      </w:rPr>
    </w:lvl>
    <w:lvl w:ilvl="3" w:tplc="04160001" w:tentative="1">
      <w:start w:val="1"/>
      <w:numFmt w:val="bullet"/>
      <w:lvlText w:val=""/>
      <w:lvlJc w:val="left"/>
      <w:pPr>
        <w:ind w:left="3371" w:hanging="360"/>
      </w:pPr>
      <w:rPr>
        <w:rFonts w:ascii="Symbol" w:hAnsi="Symbol" w:hint="default"/>
      </w:rPr>
    </w:lvl>
    <w:lvl w:ilvl="4" w:tplc="04160003" w:tentative="1">
      <w:start w:val="1"/>
      <w:numFmt w:val="bullet"/>
      <w:lvlText w:val="o"/>
      <w:lvlJc w:val="left"/>
      <w:pPr>
        <w:ind w:left="4091" w:hanging="360"/>
      </w:pPr>
      <w:rPr>
        <w:rFonts w:ascii="Courier New" w:hAnsi="Courier New" w:cs="Courier New" w:hint="default"/>
      </w:rPr>
    </w:lvl>
    <w:lvl w:ilvl="5" w:tplc="04160005" w:tentative="1">
      <w:start w:val="1"/>
      <w:numFmt w:val="bullet"/>
      <w:lvlText w:val=""/>
      <w:lvlJc w:val="left"/>
      <w:pPr>
        <w:ind w:left="4811" w:hanging="360"/>
      </w:pPr>
      <w:rPr>
        <w:rFonts w:ascii="Wingdings" w:hAnsi="Wingdings" w:hint="default"/>
      </w:rPr>
    </w:lvl>
    <w:lvl w:ilvl="6" w:tplc="04160001" w:tentative="1">
      <w:start w:val="1"/>
      <w:numFmt w:val="bullet"/>
      <w:lvlText w:val=""/>
      <w:lvlJc w:val="left"/>
      <w:pPr>
        <w:ind w:left="5531" w:hanging="360"/>
      </w:pPr>
      <w:rPr>
        <w:rFonts w:ascii="Symbol" w:hAnsi="Symbol" w:hint="default"/>
      </w:rPr>
    </w:lvl>
    <w:lvl w:ilvl="7" w:tplc="04160003" w:tentative="1">
      <w:start w:val="1"/>
      <w:numFmt w:val="bullet"/>
      <w:lvlText w:val="o"/>
      <w:lvlJc w:val="left"/>
      <w:pPr>
        <w:ind w:left="6251" w:hanging="360"/>
      </w:pPr>
      <w:rPr>
        <w:rFonts w:ascii="Courier New" w:hAnsi="Courier New" w:cs="Courier New" w:hint="default"/>
      </w:rPr>
    </w:lvl>
    <w:lvl w:ilvl="8" w:tplc="04160005" w:tentative="1">
      <w:start w:val="1"/>
      <w:numFmt w:val="bullet"/>
      <w:lvlText w:val=""/>
      <w:lvlJc w:val="left"/>
      <w:pPr>
        <w:ind w:left="6971" w:hanging="360"/>
      </w:pPr>
      <w:rPr>
        <w:rFonts w:ascii="Wingdings" w:hAnsi="Wingdings" w:hint="default"/>
      </w:rPr>
    </w:lvl>
  </w:abstractNum>
  <w:abstractNum w:abstractNumId="38" w15:restartNumberingAfterBreak="0">
    <w:nsid w:val="67AA33D7"/>
    <w:multiLevelType w:val="hybridMultilevel"/>
    <w:tmpl w:val="FC32C5E8"/>
    <w:lvl w:ilvl="0" w:tplc="E2266E20">
      <w:start w:val="1"/>
      <w:numFmt w:val="lowerLetter"/>
      <w:lvlText w:val="%1)"/>
      <w:lvlJc w:val="left"/>
      <w:pPr>
        <w:ind w:left="1713" w:hanging="360"/>
      </w:pPr>
      <w:rPr>
        <w:rFonts w:ascii="Arial" w:hAnsi="Arial" w:hint="default"/>
        <w:b w:val="0"/>
        <w:i w:val="0"/>
        <w:color w:val="auto"/>
        <w:sz w:val="20"/>
        <w:szCs w:val="20"/>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39" w15:restartNumberingAfterBreak="0">
    <w:nsid w:val="70AF3C66"/>
    <w:multiLevelType w:val="multilevel"/>
    <w:tmpl w:val="7EEA76A4"/>
    <w:lvl w:ilvl="0">
      <w:start w:val="6"/>
      <w:numFmt w:val="decimal"/>
      <w:lvlText w:val="%1."/>
      <w:lvlJc w:val="left"/>
      <w:pPr>
        <w:ind w:left="495" w:hanging="495"/>
      </w:pPr>
      <w:rPr>
        <w:rFonts w:hint="default"/>
        <w:color w:val="0070C0"/>
      </w:rPr>
    </w:lvl>
    <w:lvl w:ilvl="1">
      <w:start w:val="2"/>
      <w:numFmt w:val="decimal"/>
      <w:lvlText w:val="%1.%2."/>
      <w:lvlJc w:val="left"/>
      <w:pPr>
        <w:ind w:left="920" w:hanging="495"/>
      </w:pPr>
      <w:rPr>
        <w:rFonts w:hint="default"/>
        <w:color w:val="0070C0"/>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0070C0"/>
      </w:rPr>
    </w:lvl>
    <w:lvl w:ilvl="4">
      <w:start w:val="1"/>
      <w:numFmt w:val="decimal"/>
      <w:lvlText w:val="%1.%2.%3.%4.%5."/>
      <w:lvlJc w:val="left"/>
      <w:pPr>
        <w:ind w:left="2780" w:hanging="1080"/>
      </w:pPr>
      <w:rPr>
        <w:rFonts w:hint="default"/>
        <w:color w:val="0070C0"/>
      </w:rPr>
    </w:lvl>
    <w:lvl w:ilvl="5">
      <w:start w:val="1"/>
      <w:numFmt w:val="decimal"/>
      <w:lvlText w:val="%1.%2.%3.%4.%5.%6."/>
      <w:lvlJc w:val="left"/>
      <w:pPr>
        <w:ind w:left="3205" w:hanging="1080"/>
      </w:pPr>
      <w:rPr>
        <w:rFonts w:hint="default"/>
        <w:color w:val="0070C0"/>
      </w:rPr>
    </w:lvl>
    <w:lvl w:ilvl="6">
      <w:start w:val="1"/>
      <w:numFmt w:val="decimal"/>
      <w:lvlText w:val="%1.%2.%3.%4.%5.%6.%7."/>
      <w:lvlJc w:val="left"/>
      <w:pPr>
        <w:ind w:left="3990" w:hanging="1440"/>
      </w:pPr>
      <w:rPr>
        <w:rFonts w:hint="default"/>
        <w:color w:val="0070C0"/>
      </w:rPr>
    </w:lvl>
    <w:lvl w:ilvl="7">
      <w:start w:val="1"/>
      <w:numFmt w:val="decimal"/>
      <w:lvlText w:val="%1.%2.%3.%4.%5.%6.%7.%8."/>
      <w:lvlJc w:val="left"/>
      <w:pPr>
        <w:ind w:left="4415" w:hanging="1440"/>
      </w:pPr>
      <w:rPr>
        <w:rFonts w:hint="default"/>
        <w:color w:val="0070C0"/>
      </w:rPr>
    </w:lvl>
    <w:lvl w:ilvl="8">
      <w:start w:val="1"/>
      <w:numFmt w:val="decimal"/>
      <w:lvlText w:val="%1.%2.%3.%4.%5.%6.%7.%8.%9."/>
      <w:lvlJc w:val="left"/>
      <w:pPr>
        <w:ind w:left="5200" w:hanging="1800"/>
      </w:pPr>
      <w:rPr>
        <w:rFonts w:hint="default"/>
        <w:color w:val="0070C0"/>
      </w:rPr>
    </w:lvl>
  </w:abstractNum>
  <w:abstractNum w:abstractNumId="40" w15:restartNumberingAfterBreak="0">
    <w:nsid w:val="725D2074"/>
    <w:multiLevelType w:val="hybridMultilevel"/>
    <w:tmpl w:val="22C4306A"/>
    <w:lvl w:ilvl="0" w:tplc="FD94A33E">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2C65A07"/>
    <w:multiLevelType w:val="hybridMultilevel"/>
    <w:tmpl w:val="5DDAE138"/>
    <w:lvl w:ilvl="0" w:tplc="04160017">
      <w:start w:val="1"/>
      <w:numFmt w:val="lowerLetter"/>
      <w:lvlText w:val="%1)"/>
      <w:lvlJc w:val="left"/>
      <w:pPr>
        <w:ind w:left="720" w:hanging="360"/>
      </w:pPr>
    </w:lvl>
    <w:lvl w:ilvl="1" w:tplc="04160017">
      <w:start w:val="1"/>
      <w:numFmt w:val="lowerLetter"/>
      <w:lvlText w:val="%2)"/>
      <w:lvlJc w:val="left"/>
      <w:pPr>
        <w:ind w:left="72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4232739"/>
    <w:multiLevelType w:val="hybridMultilevel"/>
    <w:tmpl w:val="87D697DA"/>
    <w:lvl w:ilvl="0" w:tplc="860AAB7E">
      <w:start w:val="9"/>
      <w:numFmt w:val="lowerLetter"/>
      <w:lvlText w:val="%1)"/>
      <w:lvlJc w:val="left"/>
      <w:pPr>
        <w:ind w:left="792" w:hanging="360"/>
      </w:pPr>
      <w:rPr>
        <w:rFonts w:hint="default"/>
      </w:rPr>
    </w:lvl>
    <w:lvl w:ilvl="1" w:tplc="04160019" w:tentative="1">
      <w:start w:val="1"/>
      <w:numFmt w:val="lowerLetter"/>
      <w:lvlText w:val="%2."/>
      <w:lvlJc w:val="left"/>
      <w:pPr>
        <w:ind w:left="1512" w:hanging="360"/>
      </w:pPr>
    </w:lvl>
    <w:lvl w:ilvl="2" w:tplc="0416001B" w:tentative="1">
      <w:start w:val="1"/>
      <w:numFmt w:val="lowerRoman"/>
      <w:lvlText w:val="%3."/>
      <w:lvlJc w:val="right"/>
      <w:pPr>
        <w:ind w:left="2232" w:hanging="180"/>
      </w:pPr>
    </w:lvl>
    <w:lvl w:ilvl="3" w:tplc="0416000F" w:tentative="1">
      <w:start w:val="1"/>
      <w:numFmt w:val="decimal"/>
      <w:lvlText w:val="%4."/>
      <w:lvlJc w:val="left"/>
      <w:pPr>
        <w:ind w:left="2952" w:hanging="360"/>
      </w:pPr>
    </w:lvl>
    <w:lvl w:ilvl="4" w:tplc="04160019" w:tentative="1">
      <w:start w:val="1"/>
      <w:numFmt w:val="lowerLetter"/>
      <w:lvlText w:val="%5."/>
      <w:lvlJc w:val="left"/>
      <w:pPr>
        <w:ind w:left="3672" w:hanging="360"/>
      </w:pPr>
    </w:lvl>
    <w:lvl w:ilvl="5" w:tplc="0416001B" w:tentative="1">
      <w:start w:val="1"/>
      <w:numFmt w:val="lowerRoman"/>
      <w:lvlText w:val="%6."/>
      <w:lvlJc w:val="right"/>
      <w:pPr>
        <w:ind w:left="4392" w:hanging="180"/>
      </w:pPr>
    </w:lvl>
    <w:lvl w:ilvl="6" w:tplc="0416000F" w:tentative="1">
      <w:start w:val="1"/>
      <w:numFmt w:val="decimal"/>
      <w:lvlText w:val="%7."/>
      <w:lvlJc w:val="left"/>
      <w:pPr>
        <w:ind w:left="5112" w:hanging="360"/>
      </w:pPr>
    </w:lvl>
    <w:lvl w:ilvl="7" w:tplc="04160019" w:tentative="1">
      <w:start w:val="1"/>
      <w:numFmt w:val="lowerLetter"/>
      <w:lvlText w:val="%8."/>
      <w:lvlJc w:val="left"/>
      <w:pPr>
        <w:ind w:left="5832" w:hanging="360"/>
      </w:pPr>
    </w:lvl>
    <w:lvl w:ilvl="8" w:tplc="0416001B" w:tentative="1">
      <w:start w:val="1"/>
      <w:numFmt w:val="lowerRoman"/>
      <w:lvlText w:val="%9."/>
      <w:lvlJc w:val="right"/>
      <w:pPr>
        <w:ind w:left="6552" w:hanging="180"/>
      </w:pPr>
    </w:lvl>
  </w:abstractNum>
  <w:abstractNum w:abstractNumId="43" w15:restartNumberingAfterBreak="0">
    <w:nsid w:val="76F86033"/>
    <w:multiLevelType w:val="hybridMultilevel"/>
    <w:tmpl w:val="AD7CF692"/>
    <w:name w:val="WW8Num16222"/>
    <w:lvl w:ilvl="0" w:tplc="9BD8464A">
      <w:start w:val="1"/>
      <w:numFmt w:val="lowerLetter"/>
      <w:lvlText w:val="%1)"/>
      <w:lvlJc w:val="left"/>
      <w:pPr>
        <w:ind w:left="1080" w:hanging="360"/>
      </w:pPr>
      <w:rPr>
        <w:rFonts w:ascii="Arial" w:hAnsi="Arial" w:cs="Arial" w:hint="default"/>
        <w:b w:val="0"/>
        <w:i w:val="0"/>
        <w:sz w:val="2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4" w15:restartNumberingAfterBreak="0">
    <w:nsid w:val="7C9E0770"/>
    <w:multiLevelType w:val="hybridMultilevel"/>
    <w:tmpl w:val="F47E1FE4"/>
    <w:name w:val="WW8Num1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5"/>
  </w:num>
  <w:num w:numId="5">
    <w:abstractNumId w:val="6"/>
  </w:num>
  <w:num w:numId="6">
    <w:abstractNumId w:val="7"/>
  </w:num>
  <w:num w:numId="7">
    <w:abstractNumId w:val="26"/>
  </w:num>
  <w:num w:numId="8">
    <w:abstractNumId w:val="28"/>
  </w:num>
  <w:num w:numId="9">
    <w:abstractNumId w:val="40"/>
  </w:num>
  <w:num w:numId="10">
    <w:abstractNumId w:val="16"/>
  </w:num>
  <w:num w:numId="11">
    <w:abstractNumId w:val="22"/>
  </w:num>
  <w:num w:numId="12">
    <w:abstractNumId w:val="35"/>
  </w:num>
  <w:num w:numId="13">
    <w:abstractNumId w:val="10"/>
  </w:num>
  <w:num w:numId="14">
    <w:abstractNumId w:val="25"/>
  </w:num>
  <w:num w:numId="15">
    <w:abstractNumId w:val="37"/>
  </w:num>
  <w:num w:numId="16">
    <w:abstractNumId w:val="19"/>
  </w:num>
  <w:num w:numId="17">
    <w:abstractNumId w:val="17"/>
  </w:num>
  <w:num w:numId="18">
    <w:abstractNumId w:val="44"/>
  </w:num>
  <w:num w:numId="19">
    <w:abstractNumId w:val="43"/>
  </w:num>
  <w:num w:numId="20">
    <w:abstractNumId w:val="38"/>
  </w:num>
  <w:num w:numId="21">
    <w:abstractNumId w:val="27"/>
  </w:num>
  <w:num w:numId="22">
    <w:abstractNumId w:val="31"/>
  </w:num>
  <w:num w:numId="23">
    <w:abstractNumId w:val="39"/>
  </w:num>
  <w:num w:numId="24">
    <w:abstractNumId w:val="29"/>
  </w:num>
  <w:num w:numId="25">
    <w:abstractNumId w:val="20"/>
  </w:num>
  <w:num w:numId="26">
    <w:abstractNumId w:val="30"/>
  </w:num>
  <w:num w:numId="27">
    <w:abstractNumId w:val="33"/>
  </w:num>
  <w:num w:numId="28">
    <w:abstractNumId w:val="24"/>
  </w:num>
  <w:num w:numId="29">
    <w:abstractNumId w:val="9"/>
  </w:num>
  <w:num w:numId="30">
    <w:abstractNumId w:val="32"/>
  </w:num>
  <w:num w:numId="31">
    <w:abstractNumId w:val="13"/>
  </w:num>
  <w:num w:numId="32">
    <w:abstractNumId w:val="12"/>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18"/>
  </w:num>
  <w:num w:numId="37">
    <w:abstractNumId w:val="15"/>
  </w:num>
  <w:num w:numId="38">
    <w:abstractNumId w:val="21"/>
  </w:num>
  <w:num w:numId="39">
    <w:abstractNumId w:val="7"/>
  </w:num>
  <w:num w:numId="40">
    <w:abstractNumId w:val="11"/>
  </w:num>
  <w:num w:numId="41">
    <w:abstractNumId w:val="36"/>
  </w:num>
  <w:num w:numId="42">
    <w:abstractNumId w:val="8"/>
  </w:num>
  <w:num w:numId="43">
    <w:abstractNumId w:val="14"/>
  </w:num>
  <w:num w:numId="44">
    <w:abstractNumId w:val="41"/>
  </w:num>
  <w:num w:numId="45">
    <w:abstractNumId w:val="7"/>
  </w:num>
  <w:num w:numId="46">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activeWritingStyle w:appName="MSWord" w:lang="pt-BR" w:vendorID="64" w:dllVersion="6" w:nlCheck="1" w:checkStyle="0"/>
  <w:activeWritingStyle w:appName="MSWord" w:lang="pt-BR" w:vendorID="64" w:dllVersion="4096" w:nlCheck="1" w:checkStyle="0"/>
  <w:activeWritingStyle w:appName="MSWord" w:lang="pt-BR" w:vendorID="64" w:dllVersion="0" w:nlCheck="1" w:checkStyle="0"/>
  <w:activeWritingStyle w:appName="MSWord" w:lang="pt-BR" w:vendorID="64" w:dllVersion="131078"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6B5"/>
    <w:rsid w:val="00001884"/>
    <w:rsid w:val="000027C2"/>
    <w:rsid w:val="00004F04"/>
    <w:rsid w:val="00013605"/>
    <w:rsid w:val="00016D34"/>
    <w:rsid w:val="000210C7"/>
    <w:rsid w:val="00022A2D"/>
    <w:rsid w:val="000236A5"/>
    <w:rsid w:val="0002473C"/>
    <w:rsid w:val="00033BB6"/>
    <w:rsid w:val="000372E4"/>
    <w:rsid w:val="00043A80"/>
    <w:rsid w:val="000453CD"/>
    <w:rsid w:val="00045F18"/>
    <w:rsid w:val="000479B5"/>
    <w:rsid w:val="00047C7A"/>
    <w:rsid w:val="00050517"/>
    <w:rsid w:val="0005177B"/>
    <w:rsid w:val="00051CD6"/>
    <w:rsid w:val="00055B84"/>
    <w:rsid w:val="0005693D"/>
    <w:rsid w:val="00061BB6"/>
    <w:rsid w:val="00063512"/>
    <w:rsid w:val="000667DB"/>
    <w:rsid w:val="00066B87"/>
    <w:rsid w:val="00073C94"/>
    <w:rsid w:val="00075739"/>
    <w:rsid w:val="00076EAD"/>
    <w:rsid w:val="00081318"/>
    <w:rsid w:val="00081ECF"/>
    <w:rsid w:val="0008549C"/>
    <w:rsid w:val="0008558C"/>
    <w:rsid w:val="00091B5A"/>
    <w:rsid w:val="000936B6"/>
    <w:rsid w:val="00097034"/>
    <w:rsid w:val="000A00E0"/>
    <w:rsid w:val="000A1F83"/>
    <w:rsid w:val="000A293F"/>
    <w:rsid w:val="000A44A9"/>
    <w:rsid w:val="000A4C33"/>
    <w:rsid w:val="000A7860"/>
    <w:rsid w:val="000B04FA"/>
    <w:rsid w:val="000B5C9A"/>
    <w:rsid w:val="000C1931"/>
    <w:rsid w:val="000C636B"/>
    <w:rsid w:val="000C78C8"/>
    <w:rsid w:val="000D0510"/>
    <w:rsid w:val="000D1A0E"/>
    <w:rsid w:val="000D1C4C"/>
    <w:rsid w:val="000D31A4"/>
    <w:rsid w:val="000D5470"/>
    <w:rsid w:val="000D568C"/>
    <w:rsid w:val="000E0D45"/>
    <w:rsid w:val="000E311D"/>
    <w:rsid w:val="000E324F"/>
    <w:rsid w:val="000E336B"/>
    <w:rsid w:val="000E3DA3"/>
    <w:rsid w:val="000E5E5E"/>
    <w:rsid w:val="000E61B1"/>
    <w:rsid w:val="000E7082"/>
    <w:rsid w:val="000E7ADA"/>
    <w:rsid w:val="000F00BB"/>
    <w:rsid w:val="000F066D"/>
    <w:rsid w:val="000F1169"/>
    <w:rsid w:val="000F1FE0"/>
    <w:rsid w:val="000F2C21"/>
    <w:rsid w:val="000F6F02"/>
    <w:rsid w:val="00100838"/>
    <w:rsid w:val="001053A5"/>
    <w:rsid w:val="0010570D"/>
    <w:rsid w:val="0010759E"/>
    <w:rsid w:val="00111FC5"/>
    <w:rsid w:val="001128B5"/>
    <w:rsid w:val="00116A8C"/>
    <w:rsid w:val="00117045"/>
    <w:rsid w:val="00117689"/>
    <w:rsid w:val="0012379A"/>
    <w:rsid w:val="00124417"/>
    <w:rsid w:val="0012587D"/>
    <w:rsid w:val="00132211"/>
    <w:rsid w:val="00132B3D"/>
    <w:rsid w:val="00134EC3"/>
    <w:rsid w:val="001410CD"/>
    <w:rsid w:val="0014289B"/>
    <w:rsid w:val="00146065"/>
    <w:rsid w:val="00146F83"/>
    <w:rsid w:val="001470F7"/>
    <w:rsid w:val="00152094"/>
    <w:rsid w:val="00152392"/>
    <w:rsid w:val="00152C50"/>
    <w:rsid w:val="00155397"/>
    <w:rsid w:val="0015549A"/>
    <w:rsid w:val="0015637E"/>
    <w:rsid w:val="00157674"/>
    <w:rsid w:val="00157D57"/>
    <w:rsid w:val="0016256D"/>
    <w:rsid w:val="001638DF"/>
    <w:rsid w:val="00167762"/>
    <w:rsid w:val="0017163A"/>
    <w:rsid w:val="00171E57"/>
    <w:rsid w:val="001722E7"/>
    <w:rsid w:val="001734A7"/>
    <w:rsid w:val="001752EE"/>
    <w:rsid w:val="00176707"/>
    <w:rsid w:val="00180966"/>
    <w:rsid w:val="00180ED7"/>
    <w:rsid w:val="0018194F"/>
    <w:rsid w:val="00181BDC"/>
    <w:rsid w:val="001867AD"/>
    <w:rsid w:val="0019158F"/>
    <w:rsid w:val="00192937"/>
    <w:rsid w:val="0019458A"/>
    <w:rsid w:val="00194FCD"/>
    <w:rsid w:val="001A0E88"/>
    <w:rsid w:val="001A17EE"/>
    <w:rsid w:val="001A20A0"/>
    <w:rsid w:val="001A687E"/>
    <w:rsid w:val="001A6A99"/>
    <w:rsid w:val="001B1195"/>
    <w:rsid w:val="001B2EC4"/>
    <w:rsid w:val="001B3D61"/>
    <w:rsid w:val="001B6706"/>
    <w:rsid w:val="001B69F2"/>
    <w:rsid w:val="001C0192"/>
    <w:rsid w:val="001C1DFB"/>
    <w:rsid w:val="001C1F6B"/>
    <w:rsid w:val="001C526B"/>
    <w:rsid w:val="001C781B"/>
    <w:rsid w:val="001D2BFE"/>
    <w:rsid w:val="001D39DF"/>
    <w:rsid w:val="001D3B5B"/>
    <w:rsid w:val="001D3B98"/>
    <w:rsid w:val="001D446B"/>
    <w:rsid w:val="001D704E"/>
    <w:rsid w:val="001D7B57"/>
    <w:rsid w:val="001E20DD"/>
    <w:rsid w:val="001E2C5D"/>
    <w:rsid w:val="001E2F71"/>
    <w:rsid w:val="001E37F9"/>
    <w:rsid w:val="001E489F"/>
    <w:rsid w:val="001E4BB6"/>
    <w:rsid w:val="001E52BF"/>
    <w:rsid w:val="001F04DF"/>
    <w:rsid w:val="001F05FB"/>
    <w:rsid w:val="001F0A99"/>
    <w:rsid w:val="001F2B85"/>
    <w:rsid w:val="0020078A"/>
    <w:rsid w:val="0020209E"/>
    <w:rsid w:val="002036EB"/>
    <w:rsid w:val="0020638C"/>
    <w:rsid w:val="0021032A"/>
    <w:rsid w:val="00210731"/>
    <w:rsid w:val="00211836"/>
    <w:rsid w:val="00212001"/>
    <w:rsid w:val="00213410"/>
    <w:rsid w:val="00214473"/>
    <w:rsid w:val="00215516"/>
    <w:rsid w:val="00221E26"/>
    <w:rsid w:val="002230D2"/>
    <w:rsid w:val="0022578D"/>
    <w:rsid w:val="00226E93"/>
    <w:rsid w:val="00227998"/>
    <w:rsid w:val="002346C5"/>
    <w:rsid w:val="00242412"/>
    <w:rsid w:val="0024419B"/>
    <w:rsid w:val="00244583"/>
    <w:rsid w:val="0024740D"/>
    <w:rsid w:val="0025101B"/>
    <w:rsid w:val="00251F2A"/>
    <w:rsid w:val="00251FCF"/>
    <w:rsid w:val="00254AAF"/>
    <w:rsid w:val="0025529B"/>
    <w:rsid w:val="00255F67"/>
    <w:rsid w:val="002574A3"/>
    <w:rsid w:val="0025785B"/>
    <w:rsid w:val="002578B5"/>
    <w:rsid w:val="002579F2"/>
    <w:rsid w:val="00257BC9"/>
    <w:rsid w:val="002604CA"/>
    <w:rsid w:val="00260FC9"/>
    <w:rsid w:val="00261060"/>
    <w:rsid w:val="00261621"/>
    <w:rsid w:val="0026246D"/>
    <w:rsid w:val="00270FC8"/>
    <w:rsid w:val="00271914"/>
    <w:rsid w:val="00271FAE"/>
    <w:rsid w:val="00273568"/>
    <w:rsid w:val="002737E0"/>
    <w:rsid w:val="0027538F"/>
    <w:rsid w:val="00280511"/>
    <w:rsid w:val="00280867"/>
    <w:rsid w:val="0028253C"/>
    <w:rsid w:val="00283FD5"/>
    <w:rsid w:val="00284968"/>
    <w:rsid w:val="00285556"/>
    <w:rsid w:val="00290EF7"/>
    <w:rsid w:val="002931B0"/>
    <w:rsid w:val="0029451C"/>
    <w:rsid w:val="002959FA"/>
    <w:rsid w:val="002960C5"/>
    <w:rsid w:val="0029696B"/>
    <w:rsid w:val="002977B5"/>
    <w:rsid w:val="00297AAD"/>
    <w:rsid w:val="00297DDD"/>
    <w:rsid w:val="002A3545"/>
    <w:rsid w:val="002A5E34"/>
    <w:rsid w:val="002A6C5B"/>
    <w:rsid w:val="002B0676"/>
    <w:rsid w:val="002B08E8"/>
    <w:rsid w:val="002B1062"/>
    <w:rsid w:val="002B1105"/>
    <w:rsid w:val="002B4E6D"/>
    <w:rsid w:val="002B52AD"/>
    <w:rsid w:val="002B61C0"/>
    <w:rsid w:val="002B6AE6"/>
    <w:rsid w:val="002B6E4C"/>
    <w:rsid w:val="002C1CEA"/>
    <w:rsid w:val="002C1F46"/>
    <w:rsid w:val="002C2CAA"/>
    <w:rsid w:val="002C5E90"/>
    <w:rsid w:val="002C6057"/>
    <w:rsid w:val="002C6E64"/>
    <w:rsid w:val="002C6EEC"/>
    <w:rsid w:val="002C7B2D"/>
    <w:rsid w:val="002D11AB"/>
    <w:rsid w:val="002D3AEA"/>
    <w:rsid w:val="002D714E"/>
    <w:rsid w:val="002E33C9"/>
    <w:rsid w:val="002E7E24"/>
    <w:rsid w:val="002F07E6"/>
    <w:rsid w:val="002F3833"/>
    <w:rsid w:val="002F5B6F"/>
    <w:rsid w:val="00300803"/>
    <w:rsid w:val="00302E59"/>
    <w:rsid w:val="0030310E"/>
    <w:rsid w:val="003103C8"/>
    <w:rsid w:val="0031385E"/>
    <w:rsid w:val="003167ED"/>
    <w:rsid w:val="00317E7C"/>
    <w:rsid w:val="003213E3"/>
    <w:rsid w:val="00321D29"/>
    <w:rsid w:val="003226AC"/>
    <w:rsid w:val="00323E54"/>
    <w:rsid w:val="00326AF9"/>
    <w:rsid w:val="00331595"/>
    <w:rsid w:val="00332618"/>
    <w:rsid w:val="0033500B"/>
    <w:rsid w:val="00336C9E"/>
    <w:rsid w:val="00337BEB"/>
    <w:rsid w:val="00337FB8"/>
    <w:rsid w:val="003406CB"/>
    <w:rsid w:val="003567FE"/>
    <w:rsid w:val="0035790D"/>
    <w:rsid w:val="0036206E"/>
    <w:rsid w:val="00362085"/>
    <w:rsid w:val="00362AF2"/>
    <w:rsid w:val="0036540F"/>
    <w:rsid w:val="0036559F"/>
    <w:rsid w:val="00365B3B"/>
    <w:rsid w:val="0036708C"/>
    <w:rsid w:val="0037449A"/>
    <w:rsid w:val="00375A00"/>
    <w:rsid w:val="0038345B"/>
    <w:rsid w:val="00386138"/>
    <w:rsid w:val="00386C04"/>
    <w:rsid w:val="00391709"/>
    <w:rsid w:val="00394A60"/>
    <w:rsid w:val="0039651F"/>
    <w:rsid w:val="003A17B6"/>
    <w:rsid w:val="003A334E"/>
    <w:rsid w:val="003A6749"/>
    <w:rsid w:val="003B1D20"/>
    <w:rsid w:val="003B4E0A"/>
    <w:rsid w:val="003B5AB2"/>
    <w:rsid w:val="003B7008"/>
    <w:rsid w:val="003C4249"/>
    <w:rsid w:val="003C4EBE"/>
    <w:rsid w:val="003D02E9"/>
    <w:rsid w:val="003D0BF2"/>
    <w:rsid w:val="003D0C35"/>
    <w:rsid w:val="003D1373"/>
    <w:rsid w:val="003D24C4"/>
    <w:rsid w:val="003D33ED"/>
    <w:rsid w:val="003D4478"/>
    <w:rsid w:val="003D494D"/>
    <w:rsid w:val="003D56B8"/>
    <w:rsid w:val="003D6CEB"/>
    <w:rsid w:val="003D771A"/>
    <w:rsid w:val="003E19A4"/>
    <w:rsid w:val="003E1D80"/>
    <w:rsid w:val="003E414E"/>
    <w:rsid w:val="003E47D5"/>
    <w:rsid w:val="003E4877"/>
    <w:rsid w:val="003E568A"/>
    <w:rsid w:val="003E6796"/>
    <w:rsid w:val="003F4648"/>
    <w:rsid w:val="003F57E0"/>
    <w:rsid w:val="0040181F"/>
    <w:rsid w:val="0040268A"/>
    <w:rsid w:val="0040397B"/>
    <w:rsid w:val="00403F36"/>
    <w:rsid w:val="00407E7F"/>
    <w:rsid w:val="00411090"/>
    <w:rsid w:val="00412CF8"/>
    <w:rsid w:val="004135A4"/>
    <w:rsid w:val="0041485A"/>
    <w:rsid w:val="00414EFA"/>
    <w:rsid w:val="0041557D"/>
    <w:rsid w:val="004208CD"/>
    <w:rsid w:val="00424DA4"/>
    <w:rsid w:val="00425E29"/>
    <w:rsid w:val="00425F0C"/>
    <w:rsid w:val="00430021"/>
    <w:rsid w:val="00432381"/>
    <w:rsid w:val="004335DD"/>
    <w:rsid w:val="00433FE2"/>
    <w:rsid w:val="00434A0A"/>
    <w:rsid w:val="004365B7"/>
    <w:rsid w:val="00441B1F"/>
    <w:rsid w:val="0044502C"/>
    <w:rsid w:val="00446289"/>
    <w:rsid w:val="00450867"/>
    <w:rsid w:val="00450CEB"/>
    <w:rsid w:val="004559F9"/>
    <w:rsid w:val="00455D7D"/>
    <w:rsid w:val="0045678D"/>
    <w:rsid w:val="00456A19"/>
    <w:rsid w:val="00457CDD"/>
    <w:rsid w:val="00461694"/>
    <w:rsid w:val="00461B30"/>
    <w:rsid w:val="004625CA"/>
    <w:rsid w:val="00462AB1"/>
    <w:rsid w:val="004640D5"/>
    <w:rsid w:val="00465D11"/>
    <w:rsid w:val="004674B9"/>
    <w:rsid w:val="0047273F"/>
    <w:rsid w:val="00474AD9"/>
    <w:rsid w:val="00475222"/>
    <w:rsid w:val="00480A38"/>
    <w:rsid w:val="00481336"/>
    <w:rsid w:val="00481427"/>
    <w:rsid w:val="00481449"/>
    <w:rsid w:val="00481492"/>
    <w:rsid w:val="00483A04"/>
    <w:rsid w:val="00485F8F"/>
    <w:rsid w:val="0048759B"/>
    <w:rsid w:val="00487FD3"/>
    <w:rsid w:val="0049153E"/>
    <w:rsid w:val="00492CA1"/>
    <w:rsid w:val="00496DEB"/>
    <w:rsid w:val="004A0B49"/>
    <w:rsid w:val="004A2847"/>
    <w:rsid w:val="004A2D37"/>
    <w:rsid w:val="004A5256"/>
    <w:rsid w:val="004B1CDD"/>
    <w:rsid w:val="004B3426"/>
    <w:rsid w:val="004B3D23"/>
    <w:rsid w:val="004B657F"/>
    <w:rsid w:val="004B6BE2"/>
    <w:rsid w:val="004C035C"/>
    <w:rsid w:val="004C35B1"/>
    <w:rsid w:val="004C3A94"/>
    <w:rsid w:val="004C5E35"/>
    <w:rsid w:val="004C6685"/>
    <w:rsid w:val="004C725C"/>
    <w:rsid w:val="004D0CD0"/>
    <w:rsid w:val="004D1FF3"/>
    <w:rsid w:val="004D7D74"/>
    <w:rsid w:val="004E38B1"/>
    <w:rsid w:val="004E447A"/>
    <w:rsid w:val="004F0679"/>
    <w:rsid w:val="004F2F8B"/>
    <w:rsid w:val="004F3F33"/>
    <w:rsid w:val="004F4A44"/>
    <w:rsid w:val="004F4A7C"/>
    <w:rsid w:val="004F6C8B"/>
    <w:rsid w:val="004F76B0"/>
    <w:rsid w:val="00511B8B"/>
    <w:rsid w:val="00514329"/>
    <w:rsid w:val="00514DDA"/>
    <w:rsid w:val="00517486"/>
    <w:rsid w:val="00517ABD"/>
    <w:rsid w:val="00525060"/>
    <w:rsid w:val="00525437"/>
    <w:rsid w:val="00525E8B"/>
    <w:rsid w:val="00526937"/>
    <w:rsid w:val="00527735"/>
    <w:rsid w:val="0053478D"/>
    <w:rsid w:val="00536626"/>
    <w:rsid w:val="0054081A"/>
    <w:rsid w:val="00541D9B"/>
    <w:rsid w:val="005441BC"/>
    <w:rsid w:val="00544AF7"/>
    <w:rsid w:val="00545E82"/>
    <w:rsid w:val="00550A3E"/>
    <w:rsid w:val="00556F57"/>
    <w:rsid w:val="00557E1C"/>
    <w:rsid w:val="0056098C"/>
    <w:rsid w:val="00561337"/>
    <w:rsid w:val="00561376"/>
    <w:rsid w:val="005625A0"/>
    <w:rsid w:val="00562F34"/>
    <w:rsid w:val="00566E16"/>
    <w:rsid w:val="00566FEC"/>
    <w:rsid w:val="005679E7"/>
    <w:rsid w:val="0057034D"/>
    <w:rsid w:val="005725C1"/>
    <w:rsid w:val="00572FDE"/>
    <w:rsid w:val="0057315D"/>
    <w:rsid w:val="005733DC"/>
    <w:rsid w:val="0057438A"/>
    <w:rsid w:val="005748E6"/>
    <w:rsid w:val="0057714C"/>
    <w:rsid w:val="00577F36"/>
    <w:rsid w:val="005800BB"/>
    <w:rsid w:val="005823CC"/>
    <w:rsid w:val="00584267"/>
    <w:rsid w:val="005855C2"/>
    <w:rsid w:val="00585DBC"/>
    <w:rsid w:val="00590B57"/>
    <w:rsid w:val="00590FAD"/>
    <w:rsid w:val="0059405F"/>
    <w:rsid w:val="00594E5C"/>
    <w:rsid w:val="005A21CE"/>
    <w:rsid w:val="005A27B1"/>
    <w:rsid w:val="005A2CCA"/>
    <w:rsid w:val="005B7A4D"/>
    <w:rsid w:val="005B7B09"/>
    <w:rsid w:val="005C28B5"/>
    <w:rsid w:val="005C3669"/>
    <w:rsid w:val="005C3FB2"/>
    <w:rsid w:val="005C711B"/>
    <w:rsid w:val="005C759F"/>
    <w:rsid w:val="005C7BF0"/>
    <w:rsid w:val="005D0ABB"/>
    <w:rsid w:val="005D100A"/>
    <w:rsid w:val="005D3E27"/>
    <w:rsid w:val="005D44BE"/>
    <w:rsid w:val="005D6557"/>
    <w:rsid w:val="005E0923"/>
    <w:rsid w:val="005E306F"/>
    <w:rsid w:val="005E361D"/>
    <w:rsid w:val="005E3ECF"/>
    <w:rsid w:val="005E6D86"/>
    <w:rsid w:val="005F19DD"/>
    <w:rsid w:val="005F3ACB"/>
    <w:rsid w:val="005F3C8F"/>
    <w:rsid w:val="005F422A"/>
    <w:rsid w:val="005F44E2"/>
    <w:rsid w:val="00603F7E"/>
    <w:rsid w:val="00604FED"/>
    <w:rsid w:val="0060687A"/>
    <w:rsid w:val="00607763"/>
    <w:rsid w:val="00611B83"/>
    <w:rsid w:val="0061279E"/>
    <w:rsid w:val="0061371B"/>
    <w:rsid w:val="006171CB"/>
    <w:rsid w:val="00617B80"/>
    <w:rsid w:val="006205C1"/>
    <w:rsid w:val="006272FE"/>
    <w:rsid w:val="006304AB"/>
    <w:rsid w:val="00642D26"/>
    <w:rsid w:val="00644346"/>
    <w:rsid w:val="006448F0"/>
    <w:rsid w:val="00650C04"/>
    <w:rsid w:val="00655E34"/>
    <w:rsid w:val="00657AD0"/>
    <w:rsid w:val="00665BE3"/>
    <w:rsid w:val="00665F2E"/>
    <w:rsid w:val="00674245"/>
    <w:rsid w:val="00675725"/>
    <w:rsid w:val="00676413"/>
    <w:rsid w:val="006773B4"/>
    <w:rsid w:val="00680DB7"/>
    <w:rsid w:val="00681AE8"/>
    <w:rsid w:val="00681DC4"/>
    <w:rsid w:val="00682B58"/>
    <w:rsid w:val="0068421D"/>
    <w:rsid w:val="006846C0"/>
    <w:rsid w:val="0068657C"/>
    <w:rsid w:val="0069041D"/>
    <w:rsid w:val="0069380B"/>
    <w:rsid w:val="006A00FA"/>
    <w:rsid w:val="006A02FC"/>
    <w:rsid w:val="006A3455"/>
    <w:rsid w:val="006A52B3"/>
    <w:rsid w:val="006A7CA3"/>
    <w:rsid w:val="006B20F0"/>
    <w:rsid w:val="006B30ED"/>
    <w:rsid w:val="006B5652"/>
    <w:rsid w:val="006B6ADB"/>
    <w:rsid w:val="006C334E"/>
    <w:rsid w:val="006C42A7"/>
    <w:rsid w:val="006C6C39"/>
    <w:rsid w:val="006D3AD1"/>
    <w:rsid w:val="006D4C38"/>
    <w:rsid w:val="006D4F7D"/>
    <w:rsid w:val="006E0449"/>
    <w:rsid w:val="006E1E33"/>
    <w:rsid w:val="006E778A"/>
    <w:rsid w:val="006F1C11"/>
    <w:rsid w:val="006F2ECE"/>
    <w:rsid w:val="006F71C3"/>
    <w:rsid w:val="00704F47"/>
    <w:rsid w:val="00707AD7"/>
    <w:rsid w:val="00707E5C"/>
    <w:rsid w:val="007105BC"/>
    <w:rsid w:val="007109E5"/>
    <w:rsid w:val="00711954"/>
    <w:rsid w:val="007133F8"/>
    <w:rsid w:val="00714259"/>
    <w:rsid w:val="0071607E"/>
    <w:rsid w:val="00716A0B"/>
    <w:rsid w:val="00717A36"/>
    <w:rsid w:val="00730BF0"/>
    <w:rsid w:val="0073136E"/>
    <w:rsid w:val="00731372"/>
    <w:rsid w:val="007336CB"/>
    <w:rsid w:val="00734326"/>
    <w:rsid w:val="00734F79"/>
    <w:rsid w:val="00736256"/>
    <w:rsid w:val="00736B26"/>
    <w:rsid w:val="00742665"/>
    <w:rsid w:val="007449E3"/>
    <w:rsid w:val="007515D5"/>
    <w:rsid w:val="00755941"/>
    <w:rsid w:val="007561A2"/>
    <w:rsid w:val="007628BC"/>
    <w:rsid w:val="00766048"/>
    <w:rsid w:val="007666EC"/>
    <w:rsid w:val="00770C25"/>
    <w:rsid w:val="00770CAE"/>
    <w:rsid w:val="0077389C"/>
    <w:rsid w:val="00781ADF"/>
    <w:rsid w:val="00781F24"/>
    <w:rsid w:val="00786D4C"/>
    <w:rsid w:val="00786DAF"/>
    <w:rsid w:val="007905F8"/>
    <w:rsid w:val="007925B7"/>
    <w:rsid w:val="00795172"/>
    <w:rsid w:val="0079570C"/>
    <w:rsid w:val="00796B6F"/>
    <w:rsid w:val="007A1B2E"/>
    <w:rsid w:val="007A2D19"/>
    <w:rsid w:val="007A36DD"/>
    <w:rsid w:val="007A396D"/>
    <w:rsid w:val="007A579E"/>
    <w:rsid w:val="007A716B"/>
    <w:rsid w:val="007B41E8"/>
    <w:rsid w:val="007B689C"/>
    <w:rsid w:val="007C0E63"/>
    <w:rsid w:val="007C15EC"/>
    <w:rsid w:val="007C2EA7"/>
    <w:rsid w:val="007C314D"/>
    <w:rsid w:val="007C5BCC"/>
    <w:rsid w:val="007C6696"/>
    <w:rsid w:val="007C7508"/>
    <w:rsid w:val="007D0243"/>
    <w:rsid w:val="007D2272"/>
    <w:rsid w:val="007D2647"/>
    <w:rsid w:val="007D5BB7"/>
    <w:rsid w:val="007E0754"/>
    <w:rsid w:val="007E0E4F"/>
    <w:rsid w:val="007E0F77"/>
    <w:rsid w:val="007E508D"/>
    <w:rsid w:val="007F1974"/>
    <w:rsid w:val="007F268F"/>
    <w:rsid w:val="00800C36"/>
    <w:rsid w:val="008016A0"/>
    <w:rsid w:val="008020CB"/>
    <w:rsid w:val="008037BC"/>
    <w:rsid w:val="00804D49"/>
    <w:rsid w:val="00805955"/>
    <w:rsid w:val="00807C6E"/>
    <w:rsid w:val="008116B7"/>
    <w:rsid w:val="008122D7"/>
    <w:rsid w:val="008218A9"/>
    <w:rsid w:val="00823A43"/>
    <w:rsid w:val="008240DD"/>
    <w:rsid w:val="00825209"/>
    <w:rsid w:val="008258F6"/>
    <w:rsid w:val="008268AE"/>
    <w:rsid w:val="00826E91"/>
    <w:rsid w:val="00832430"/>
    <w:rsid w:val="00832CF4"/>
    <w:rsid w:val="00832DD1"/>
    <w:rsid w:val="00833987"/>
    <w:rsid w:val="00840A4B"/>
    <w:rsid w:val="00840BC4"/>
    <w:rsid w:val="00847A6A"/>
    <w:rsid w:val="00847B59"/>
    <w:rsid w:val="00852B71"/>
    <w:rsid w:val="008559F0"/>
    <w:rsid w:val="00856EBF"/>
    <w:rsid w:val="008571E2"/>
    <w:rsid w:val="0086093A"/>
    <w:rsid w:val="00862901"/>
    <w:rsid w:val="00863A61"/>
    <w:rsid w:val="00863AA1"/>
    <w:rsid w:val="00864EB4"/>
    <w:rsid w:val="00866E86"/>
    <w:rsid w:val="00881550"/>
    <w:rsid w:val="0088200A"/>
    <w:rsid w:val="008828BA"/>
    <w:rsid w:val="00882EEE"/>
    <w:rsid w:val="00885B18"/>
    <w:rsid w:val="008871B1"/>
    <w:rsid w:val="00892B93"/>
    <w:rsid w:val="008931CB"/>
    <w:rsid w:val="008939BD"/>
    <w:rsid w:val="00893F04"/>
    <w:rsid w:val="0089433D"/>
    <w:rsid w:val="008956CE"/>
    <w:rsid w:val="00895739"/>
    <w:rsid w:val="00895FEF"/>
    <w:rsid w:val="00896766"/>
    <w:rsid w:val="008A1451"/>
    <w:rsid w:val="008A1539"/>
    <w:rsid w:val="008A5AFF"/>
    <w:rsid w:val="008A629A"/>
    <w:rsid w:val="008B05B8"/>
    <w:rsid w:val="008B261C"/>
    <w:rsid w:val="008B3A2E"/>
    <w:rsid w:val="008B5D7E"/>
    <w:rsid w:val="008C4EEB"/>
    <w:rsid w:val="008C75D8"/>
    <w:rsid w:val="008D0BB5"/>
    <w:rsid w:val="008E0001"/>
    <w:rsid w:val="008E13F3"/>
    <w:rsid w:val="008E3F8B"/>
    <w:rsid w:val="008E442C"/>
    <w:rsid w:val="008F07C4"/>
    <w:rsid w:val="008F1E10"/>
    <w:rsid w:val="008F23B2"/>
    <w:rsid w:val="008F3518"/>
    <w:rsid w:val="008F3553"/>
    <w:rsid w:val="008F61F4"/>
    <w:rsid w:val="00900C8E"/>
    <w:rsid w:val="00900F31"/>
    <w:rsid w:val="00901592"/>
    <w:rsid w:val="00902A79"/>
    <w:rsid w:val="00903623"/>
    <w:rsid w:val="009069E4"/>
    <w:rsid w:val="009102E1"/>
    <w:rsid w:val="00912B43"/>
    <w:rsid w:val="009158D0"/>
    <w:rsid w:val="00917DC5"/>
    <w:rsid w:val="0092006D"/>
    <w:rsid w:val="00921FCC"/>
    <w:rsid w:val="009235EC"/>
    <w:rsid w:val="00926684"/>
    <w:rsid w:val="00927544"/>
    <w:rsid w:val="00930322"/>
    <w:rsid w:val="00930A9B"/>
    <w:rsid w:val="00932BFF"/>
    <w:rsid w:val="00934073"/>
    <w:rsid w:val="009400E0"/>
    <w:rsid w:val="00944A04"/>
    <w:rsid w:val="00944C35"/>
    <w:rsid w:val="0094596E"/>
    <w:rsid w:val="0095217E"/>
    <w:rsid w:val="00953986"/>
    <w:rsid w:val="009549DA"/>
    <w:rsid w:val="00956134"/>
    <w:rsid w:val="00965A0C"/>
    <w:rsid w:val="00965C30"/>
    <w:rsid w:val="00966C59"/>
    <w:rsid w:val="00971C57"/>
    <w:rsid w:val="009741CC"/>
    <w:rsid w:val="009751CC"/>
    <w:rsid w:val="009806F6"/>
    <w:rsid w:val="00981C12"/>
    <w:rsid w:val="0098601E"/>
    <w:rsid w:val="00986379"/>
    <w:rsid w:val="00993C18"/>
    <w:rsid w:val="00994BAB"/>
    <w:rsid w:val="00997006"/>
    <w:rsid w:val="00997387"/>
    <w:rsid w:val="009A1642"/>
    <w:rsid w:val="009A1ED0"/>
    <w:rsid w:val="009A245C"/>
    <w:rsid w:val="009A33E4"/>
    <w:rsid w:val="009B15C2"/>
    <w:rsid w:val="009C092B"/>
    <w:rsid w:val="009C3E6A"/>
    <w:rsid w:val="009D2ACD"/>
    <w:rsid w:val="009D712C"/>
    <w:rsid w:val="009D7793"/>
    <w:rsid w:val="009E42F7"/>
    <w:rsid w:val="009E59F9"/>
    <w:rsid w:val="009F06D3"/>
    <w:rsid w:val="009F2BD2"/>
    <w:rsid w:val="009F6118"/>
    <w:rsid w:val="009F6A95"/>
    <w:rsid w:val="009F7A43"/>
    <w:rsid w:val="00A0013B"/>
    <w:rsid w:val="00A0033D"/>
    <w:rsid w:val="00A03182"/>
    <w:rsid w:val="00A0448D"/>
    <w:rsid w:val="00A110DF"/>
    <w:rsid w:val="00A141FB"/>
    <w:rsid w:val="00A150FE"/>
    <w:rsid w:val="00A1669B"/>
    <w:rsid w:val="00A17DF6"/>
    <w:rsid w:val="00A27CC5"/>
    <w:rsid w:val="00A30DCB"/>
    <w:rsid w:val="00A3166B"/>
    <w:rsid w:val="00A34412"/>
    <w:rsid w:val="00A436C1"/>
    <w:rsid w:val="00A4471C"/>
    <w:rsid w:val="00A57181"/>
    <w:rsid w:val="00A61F27"/>
    <w:rsid w:val="00A62BA2"/>
    <w:rsid w:val="00A62BD0"/>
    <w:rsid w:val="00A63910"/>
    <w:rsid w:val="00A70323"/>
    <w:rsid w:val="00A70B60"/>
    <w:rsid w:val="00A723BA"/>
    <w:rsid w:val="00A73D5C"/>
    <w:rsid w:val="00A73DC5"/>
    <w:rsid w:val="00A775AA"/>
    <w:rsid w:val="00A808C8"/>
    <w:rsid w:val="00A81252"/>
    <w:rsid w:val="00A815FE"/>
    <w:rsid w:val="00A82014"/>
    <w:rsid w:val="00A82291"/>
    <w:rsid w:val="00A83EBD"/>
    <w:rsid w:val="00A87127"/>
    <w:rsid w:val="00A918BF"/>
    <w:rsid w:val="00A95305"/>
    <w:rsid w:val="00AA0644"/>
    <w:rsid w:val="00AA21B0"/>
    <w:rsid w:val="00AA258D"/>
    <w:rsid w:val="00AA56B5"/>
    <w:rsid w:val="00AA71D0"/>
    <w:rsid w:val="00AB4593"/>
    <w:rsid w:val="00AB4D19"/>
    <w:rsid w:val="00AB6E74"/>
    <w:rsid w:val="00AC014F"/>
    <w:rsid w:val="00AD0D15"/>
    <w:rsid w:val="00AD4F78"/>
    <w:rsid w:val="00AD777D"/>
    <w:rsid w:val="00AD7EE2"/>
    <w:rsid w:val="00AE00A1"/>
    <w:rsid w:val="00AE2A29"/>
    <w:rsid w:val="00AE3875"/>
    <w:rsid w:val="00AE3E99"/>
    <w:rsid w:val="00AE450D"/>
    <w:rsid w:val="00AE5707"/>
    <w:rsid w:val="00AE5A86"/>
    <w:rsid w:val="00AE75F9"/>
    <w:rsid w:val="00AE76AC"/>
    <w:rsid w:val="00AF160D"/>
    <w:rsid w:val="00AF1EA4"/>
    <w:rsid w:val="00AF4291"/>
    <w:rsid w:val="00AF481F"/>
    <w:rsid w:val="00AF5473"/>
    <w:rsid w:val="00AF7E04"/>
    <w:rsid w:val="00AF7E57"/>
    <w:rsid w:val="00B0013A"/>
    <w:rsid w:val="00B00296"/>
    <w:rsid w:val="00B00A6A"/>
    <w:rsid w:val="00B00AF5"/>
    <w:rsid w:val="00B0243F"/>
    <w:rsid w:val="00B111F1"/>
    <w:rsid w:val="00B122EC"/>
    <w:rsid w:val="00B179B8"/>
    <w:rsid w:val="00B17B77"/>
    <w:rsid w:val="00B23EFE"/>
    <w:rsid w:val="00B252B8"/>
    <w:rsid w:val="00B25DC3"/>
    <w:rsid w:val="00B30F54"/>
    <w:rsid w:val="00B32B73"/>
    <w:rsid w:val="00B331CE"/>
    <w:rsid w:val="00B33285"/>
    <w:rsid w:val="00B36B6E"/>
    <w:rsid w:val="00B37BCB"/>
    <w:rsid w:val="00B4093A"/>
    <w:rsid w:val="00B436B3"/>
    <w:rsid w:val="00B45693"/>
    <w:rsid w:val="00B4654E"/>
    <w:rsid w:val="00B50F83"/>
    <w:rsid w:val="00B5107A"/>
    <w:rsid w:val="00B524AF"/>
    <w:rsid w:val="00B52601"/>
    <w:rsid w:val="00B528F9"/>
    <w:rsid w:val="00B554AB"/>
    <w:rsid w:val="00B56902"/>
    <w:rsid w:val="00B618C9"/>
    <w:rsid w:val="00B62FD1"/>
    <w:rsid w:val="00B63968"/>
    <w:rsid w:val="00B64396"/>
    <w:rsid w:val="00B67C32"/>
    <w:rsid w:val="00B76341"/>
    <w:rsid w:val="00B77B6F"/>
    <w:rsid w:val="00B80FDA"/>
    <w:rsid w:val="00B845A5"/>
    <w:rsid w:val="00B85A0F"/>
    <w:rsid w:val="00B87470"/>
    <w:rsid w:val="00B9011A"/>
    <w:rsid w:val="00B90665"/>
    <w:rsid w:val="00B91C32"/>
    <w:rsid w:val="00B925FE"/>
    <w:rsid w:val="00BA194A"/>
    <w:rsid w:val="00BB3765"/>
    <w:rsid w:val="00BB3A3B"/>
    <w:rsid w:val="00BB4823"/>
    <w:rsid w:val="00BB527C"/>
    <w:rsid w:val="00BC08A9"/>
    <w:rsid w:val="00BC2FA5"/>
    <w:rsid w:val="00BC6FF7"/>
    <w:rsid w:val="00BD03A9"/>
    <w:rsid w:val="00BD10F8"/>
    <w:rsid w:val="00BD1FB3"/>
    <w:rsid w:val="00BD5DEE"/>
    <w:rsid w:val="00BE047B"/>
    <w:rsid w:val="00BE142D"/>
    <w:rsid w:val="00BE66AE"/>
    <w:rsid w:val="00BF0CBC"/>
    <w:rsid w:val="00BF22CB"/>
    <w:rsid w:val="00BF2467"/>
    <w:rsid w:val="00BF52D5"/>
    <w:rsid w:val="00BF5D7E"/>
    <w:rsid w:val="00BF6047"/>
    <w:rsid w:val="00BF7E80"/>
    <w:rsid w:val="00C02B61"/>
    <w:rsid w:val="00C036C5"/>
    <w:rsid w:val="00C05174"/>
    <w:rsid w:val="00C106E5"/>
    <w:rsid w:val="00C13120"/>
    <w:rsid w:val="00C1622B"/>
    <w:rsid w:val="00C16638"/>
    <w:rsid w:val="00C20DB5"/>
    <w:rsid w:val="00C21AF8"/>
    <w:rsid w:val="00C22493"/>
    <w:rsid w:val="00C22EFF"/>
    <w:rsid w:val="00C27A5B"/>
    <w:rsid w:val="00C32434"/>
    <w:rsid w:val="00C3305B"/>
    <w:rsid w:val="00C34305"/>
    <w:rsid w:val="00C34AE2"/>
    <w:rsid w:val="00C35BCD"/>
    <w:rsid w:val="00C3660E"/>
    <w:rsid w:val="00C40227"/>
    <w:rsid w:val="00C433C0"/>
    <w:rsid w:val="00C444BB"/>
    <w:rsid w:val="00C450BF"/>
    <w:rsid w:val="00C468CF"/>
    <w:rsid w:val="00C520EE"/>
    <w:rsid w:val="00C5650B"/>
    <w:rsid w:val="00C56BF5"/>
    <w:rsid w:val="00C572B6"/>
    <w:rsid w:val="00C57306"/>
    <w:rsid w:val="00C63033"/>
    <w:rsid w:val="00C649CE"/>
    <w:rsid w:val="00C65C19"/>
    <w:rsid w:val="00C65DBB"/>
    <w:rsid w:val="00C70928"/>
    <w:rsid w:val="00C719A7"/>
    <w:rsid w:val="00C72054"/>
    <w:rsid w:val="00C722DB"/>
    <w:rsid w:val="00C74BE0"/>
    <w:rsid w:val="00C81B72"/>
    <w:rsid w:val="00C83DBE"/>
    <w:rsid w:val="00C906FF"/>
    <w:rsid w:val="00C91583"/>
    <w:rsid w:val="00C9471D"/>
    <w:rsid w:val="00C951C3"/>
    <w:rsid w:val="00C95684"/>
    <w:rsid w:val="00C976B7"/>
    <w:rsid w:val="00CA05EA"/>
    <w:rsid w:val="00CA29AC"/>
    <w:rsid w:val="00CA3B88"/>
    <w:rsid w:val="00CA78E3"/>
    <w:rsid w:val="00CB41AC"/>
    <w:rsid w:val="00CC017B"/>
    <w:rsid w:val="00CC053B"/>
    <w:rsid w:val="00CC2730"/>
    <w:rsid w:val="00CC4B82"/>
    <w:rsid w:val="00CD0FF3"/>
    <w:rsid w:val="00CD1E10"/>
    <w:rsid w:val="00CD3703"/>
    <w:rsid w:val="00CD59CB"/>
    <w:rsid w:val="00CD6ECF"/>
    <w:rsid w:val="00CD74E5"/>
    <w:rsid w:val="00CD7E5E"/>
    <w:rsid w:val="00CE02E1"/>
    <w:rsid w:val="00CE0ED9"/>
    <w:rsid w:val="00CE3103"/>
    <w:rsid w:val="00CE62F1"/>
    <w:rsid w:val="00CF45FF"/>
    <w:rsid w:val="00CF4AB8"/>
    <w:rsid w:val="00CF4D4D"/>
    <w:rsid w:val="00D030FF"/>
    <w:rsid w:val="00D03417"/>
    <w:rsid w:val="00D045DD"/>
    <w:rsid w:val="00D07EF3"/>
    <w:rsid w:val="00D110D0"/>
    <w:rsid w:val="00D141DE"/>
    <w:rsid w:val="00D15B24"/>
    <w:rsid w:val="00D179AF"/>
    <w:rsid w:val="00D220BF"/>
    <w:rsid w:val="00D237B9"/>
    <w:rsid w:val="00D23E63"/>
    <w:rsid w:val="00D249E6"/>
    <w:rsid w:val="00D26029"/>
    <w:rsid w:val="00D27D63"/>
    <w:rsid w:val="00D30854"/>
    <w:rsid w:val="00D319D6"/>
    <w:rsid w:val="00D323DC"/>
    <w:rsid w:val="00D32485"/>
    <w:rsid w:val="00D330E3"/>
    <w:rsid w:val="00D33CA7"/>
    <w:rsid w:val="00D35287"/>
    <w:rsid w:val="00D37A54"/>
    <w:rsid w:val="00D47028"/>
    <w:rsid w:val="00D474CF"/>
    <w:rsid w:val="00D566AC"/>
    <w:rsid w:val="00D61383"/>
    <w:rsid w:val="00D61834"/>
    <w:rsid w:val="00D658F5"/>
    <w:rsid w:val="00D7127D"/>
    <w:rsid w:val="00D71494"/>
    <w:rsid w:val="00D718A9"/>
    <w:rsid w:val="00D72D01"/>
    <w:rsid w:val="00D73134"/>
    <w:rsid w:val="00D7654F"/>
    <w:rsid w:val="00D8019D"/>
    <w:rsid w:val="00D855D2"/>
    <w:rsid w:val="00D87225"/>
    <w:rsid w:val="00D87B17"/>
    <w:rsid w:val="00D90455"/>
    <w:rsid w:val="00D90F01"/>
    <w:rsid w:val="00DA439E"/>
    <w:rsid w:val="00DA4DE2"/>
    <w:rsid w:val="00DB265B"/>
    <w:rsid w:val="00DC2653"/>
    <w:rsid w:val="00DC2822"/>
    <w:rsid w:val="00DC3FEE"/>
    <w:rsid w:val="00DC4A7C"/>
    <w:rsid w:val="00DC7FF7"/>
    <w:rsid w:val="00DD0B3E"/>
    <w:rsid w:val="00DD1E37"/>
    <w:rsid w:val="00DD5641"/>
    <w:rsid w:val="00DD5A4E"/>
    <w:rsid w:val="00DD7FCD"/>
    <w:rsid w:val="00DE16E6"/>
    <w:rsid w:val="00DE1BF3"/>
    <w:rsid w:val="00DE55F6"/>
    <w:rsid w:val="00DE61C3"/>
    <w:rsid w:val="00DE7AAF"/>
    <w:rsid w:val="00DF098D"/>
    <w:rsid w:val="00DF538C"/>
    <w:rsid w:val="00DF749C"/>
    <w:rsid w:val="00E00FA8"/>
    <w:rsid w:val="00E011E0"/>
    <w:rsid w:val="00E03577"/>
    <w:rsid w:val="00E05479"/>
    <w:rsid w:val="00E07271"/>
    <w:rsid w:val="00E10119"/>
    <w:rsid w:val="00E103D9"/>
    <w:rsid w:val="00E12CD6"/>
    <w:rsid w:val="00E13365"/>
    <w:rsid w:val="00E13DEF"/>
    <w:rsid w:val="00E209E9"/>
    <w:rsid w:val="00E23E0C"/>
    <w:rsid w:val="00E261D2"/>
    <w:rsid w:val="00E26B18"/>
    <w:rsid w:val="00E313B1"/>
    <w:rsid w:val="00E32BC4"/>
    <w:rsid w:val="00E33B65"/>
    <w:rsid w:val="00E33C8A"/>
    <w:rsid w:val="00E33EEE"/>
    <w:rsid w:val="00E345E5"/>
    <w:rsid w:val="00E34886"/>
    <w:rsid w:val="00E34F78"/>
    <w:rsid w:val="00E35CE6"/>
    <w:rsid w:val="00E3739B"/>
    <w:rsid w:val="00E37EC7"/>
    <w:rsid w:val="00E46367"/>
    <w:rsid w:val="00E46784"/>
    <w:rsid w:val="00E46D28"/>
    <w:rsid w:val="00E474FA"/>
    <w:rsid w:val="00E50770"/>
    <w:rsid w:val="00E53BBA"/>
    <w:rsid w:val="00E60D90"/>
    <w:rsid w:val="00E617BE"/>
    <w:rsid w:val="00E61B43"/>
    <w:rsid w:val="00E6219D"/>
    <w:rsid w:val="00E6476F"/>
    <w:rsid w:val="00E67854"/>
    <w:rsid w:val="00E72858"/>
    <w:rsid w:val="00E7303E"/>
    <w:rsid w:val="00E76CBF"/>
    <w:rsid w:val="00E77A71"/>
    <w:rsid w:val="00E77C26"/>
    <w:rsid w:val="00E817E8"/>
    <w:rsid w:val="00E82388"/>
    <w:rsid w:val="00E82406"/>
    <w:rsid w:val="00E86E11"/>
    <w:rsid w:val="00E9065C"/>
    <w:rsid w:val="00E91A99"/>
    <w:rsid w:val="00E94584"/>
    <w:rsid w:val="00E94CE0"/>
    <w:rsid w:val="00E95E7D"/>
    <w:rsid w:val="00EA13AF"/>
    <w:rsid w:val="00EA2EEF"/>
    <w:rsid w:val="00EA2F49"/>
    <w:rsid w:val="00EB090D"/>
    <w:rsid w:val="00EB3DEC"/>
    <w:rsid w:val="00EB3E48"/>
    <w:rsid w:val="00EC25C2"/>
    <w:rsid w:val="00EC46D6"/>
    <w:rsid w:val="00EC5C74"/>
    <w:rsid w:val="00EC6774"/>
    <w:rsid w:val="00EC72B5"/>
    <w:rsid w:val="00ED00EE"/>
    <w:rsid w:val="00ED1CB8"/>
    <w:rsid w:val="00ED30C0"/>
    <w:rsid w:val="00ED6852"/>
    <w:rsid w:val="00EE1D75"/>
    <w:rsid w:val="00EE4D26"/>
    <w:rsid w:val="00EE6EC7"/>
    <w:rsid w:val="00F013D9"/>
    <w:rsid w:val="00F02BF5"/>
    <w:rsid w:val="00F0542B"/>
    <w:rsid w:val="00F07165"/>
    <w:rsid w:val="00F125F2"/>
    <w:rsid w:val="00F15496"/>
    <w:rsid w:val="00F16A5C"/>
    <w:rsid w:val="00F20047"/>
    <w:rsid w:val="00F24BA2"/>
    <w:rsid w:val="00F25ECC"/>
    <w:rsid w:val="00F262B3"/>
    <w:rsid w:val="00F26992"/>
    <w:rsid w:val="00F3073C"/>
    <w:rsid w:val="00F31CCB"/>
    <w:rsid w:val="00F3363C"/>
    <w:rsid w:val="00F34644"/>
    <w:rsid w:val="00F3586D"/>
    <w:rsid w:val="00F36478"/>
    <w:rsid w:val="00F425F5"/>
    <w:rsid w:val="00F441B0"/>
    <w:rsid w:val="00F475F1"/>
    <w:rsid w:val="00F51FCD"/>
    <w:rsid w:val="00F550D4"/>
    <w:rsid w:val="00F553CE"/>
    <w:rsid w:val="00F561A1"/>
    <w:rsid w:val="00F57D23"/>
    <w:rsid w:val="00F57EAC"/>
    <w:rsid w:val="00F6130A"/>
    <w:rsid w:val="00F61707"/>
    <w:rsid w:val="00F61B41"/>
    <w:rsid w:val="00F61E44"/>
    <w:rsid w:val="00F7375D"/>
    <w:rsid w:val="00F73FE8"/>
    <w:rsid w:val="00F7645E"/>
    <w:rsid w:val="00F777D9"/>
    <w:rsid w:val="00F80818"/>
    <w:rsid w:val="00F817DE"/>
    <w:rsid w:val="00F84AAD"/>
    <w:rsid w:val="00F87B2B"/>
    <w:rsid w:val="00F87DB4"/>
    <w:rsid w:val="00F930B6"/>
    <w:rsid w:val="00F930EB"/>
    <w:rsid w:val="00F96BCD"/>
    <w:rsid w:val="00F9741D"/>
    <w:rsid w:val="00FA0973"/>
    <w:rsid w:val="00FA1479"/>
    <w:rsid w:val="00FA1613"/>
    <w:rsid w:val="00FA1AB7"/>
    <w:rsid w:val="00FA2022"/>
    <w:rsid w:val="00FA3043"/>
    <w:rsid w:val="00FA4014"/>
    <w:rsid w:val="00FA4379"/>
    <w:rsid w:val="00FA5FAC"/>
    <w:rsid w:val="00FB2ADA"/>
    <w:rsid w:val="00FB3E6B"/>
    <w:rsid w:val="00FB45BD"/>
    <w:rsid w:val="00FB4CB0"/>
    <w:rsid w:val="00FB60DB"/>
    <w:rsid w:val="00FB6DD8"/>
    <w:rsid w:val="00FC0425"/>
    <w:rsid w:val="00FC1426"/>
    <w:rsid w:val="00FC27C1"/>
    <w:rsid w:val="00FD1FD8"/>
    <w:rsid w:val="00FD326F"/>
    <w:rsid w:val="00FD4E2E"/>
    <w:rsid w:val="00FE1062"/>
    <w:rsid w:val="00FE1B84"/>
    <w:rsid w:val="00FE2218"/>
    <w:rsid w:val="00FE3E79"/>
    <w:rsid w:val="00FE4B6D"/>
    <w:rsid w:val="00FE5A94"/>
    <w:rsid w:val="00FF20B8"/>
    <w:rsid w:val="00FF26BA"/>
    <w:rsid w:val="00FF4606"/>
    <w:rsid w:val="00FF4CBB"/>
    <w:rsid w:val="00FF5831"/>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14A2B88"/>
  <w15:chartTrackingRefBased/>
  <w15:docId w15:val="{56259DC4-E0C4-4707-A521-6FAE2CF7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AF2"/>
    <w:pPr>
      <w:suppressAutoHyphens/>
      <w:jc w:val="both"/>
    </w:pPr>
    <w:rPr>
      <w:rFonts w:ascii="Arial" w:eastAsia="Calibri" w:hAnsi="Arial" w:cs="Arial"/>
      <w:szCs w:val="24"/>
      <w:lang w:eastAsia="zh-CN"/>
    </w:rPr>
  </w:style>
  <w:style w:type="paragraph" w:styleId="Ttulo1">
    <w:name w:val="heading 1"/>
    <w:basedOn w:val="PargrafodaLista"/>
    <w:next w:val="Normal"/>
    <w:qFormat/>
    <w:pPr>
      <w:numPr>
        <w:numId w:val="6"/>
      </w:numPr>
      <w:outlineLvl w:val="0"/>
    </w:pPr>
    <w:rPr>
      <w:rFonts w:cs="Times New Roman"/>
      <w:b/>
      <w:lang w:val="x-none"/>
    </w:rPr>
  </w:style>
  <w:style w:type="paragraph" w:styleId="Ttulo2">
    <w:name w:val="heading 2"/>
    <w:basedOn w:val="Ttulo1"/>
    <w:next w:val="Normal"/>
    <w:qFormat/>
    <w:pPr>
      <w:numPr>
        <w:ilvl w:val="1"/>
      </w:numPr>
      <w:outlineLvl w:val="1"/>
    </w:pPr>
    <w:rPr>
      <w:b w:val="0"/>
    </w:rPr>
  </w:style>
  <w:style w:type="paragraph" w:styleId="Ttulo3">
    <w:name w:val="heading 3"/>
    <w:basedOn w:val="Ttulo2"/>
    <w:next w:val="Normal"/>
    <w:qFormat/>
    <w:pPr>
      <w:numPr>
        <w:ilvl w:val="2"/>
      </w:numPr>
      <w:outlineLvl w:val="2"/>
    </w:pPr>
  </w:style>
  <w:style w:type="paragraph" w:styleId="Ttulo4">
    <w:name w:val="heading 4"/>
    <w:basedOn w:val="Ttulo3"/>
    <w:next w:val="Normal"/>
    <w:qFormat/>
    <w:pPr>
      <w:numPr>
        <w:ilvl w:val="3"/>
      </w:numPr>
      <w:ind w:left="1021" w:hanging="1021"/>
      <w:outlineLvl w:val="3"/>
    </w:pPr>
  </w:style>
  <w:style w:type="paragraph" w:styleId="Ttulo5">
    <w:name w:val="heading 5"/>
    <w:basedOn w:val="Normal"/>
    <w:next w:val="Normal"/>
    <w:qFormat/>
    <w:pPr>
      <w:keepNext/>
      <w:keepLines/>
      <w:spacing w:before="200"/>
      <w:outlineLvl w:val="4"/>
    </w:pPr>
    <w:rPr>
      <w:rFonts w:ascii="Cambria" w:eastAsia="Times New Roman" w:hAnsi="Cambria" w:cs="Times New Roman"/>
      <w:color w:val="243F60"/>
      <w:sz w:val="24"/>
      <w:lang w:val="x-none"/>
    </w:rPr>
  </w:style>
  <w:style w:type="paragraph" w:styleId="Ttulo6">
    <w:name w:val="heading 6"/>
    <w:basedOn w:val="Normal"/>
    <w:next w:val="Normal"/>
    <w:qFormat/>
    <w:pPr>
      <w:keepNext/>
      <w:keepLines/>
      <w:spacing w:before="200"/>
      <w:outlineLvl w:val="5"/>
    </w:pPr>
    <w:rPr>
      <w:rFonts w:ascii="Cambria" w:eastAsia="Times New Roman" w:hAnsi="Cambria" w:cs="Times New Roman"/>
      <w:i/>
      <w:iCs/>
      <w:color w:val="243F60"/>
      <w:sz w:val="24"/>
      <w:lang w:val="x-none"/>
    </w:rPr>
  </w:style>
  <w:style w:type="paragraph" w:styleId="Ttulo7">
    <w:name w:val="heading 7"/>
    <w:basedOn w:val="Normal"/>
    <w:next w:val="Normal"/>
    <w:qFormat/>
    <w:pPr>
      <w:keepNext/>
      <w:ind w:left="1296" w:hanging="1296"/>
      <w:outlineLvl w:val="6"/>
    </w:pPr>
    <w:rPr>
      <w:rFonts w:eastAsia="Times New Roman" w:cs="Times New Roman"/>
      <w:b/>
      <w:bCs/>
      <w:color w:val="FF0000"/>
      <w:szCs w:val="20"/>
      <w:lang w:val="x-none"/>
    </w:rPr>
  </w:style>
  <w:style w:type="paragraph" w:styleId="Ttulo8">
    <w:name w:val="heading 8"/>
    <w:basedOn w:val="Normal"/>
    <w:next w:val="Normal"/>
    <w:qFormat/>
    <w:pPr>
      <w:keepNext/>
      <w:spacing w:before="120" w:after="120"/>
      <w:ind w:left="1440" w:hanging="1440"/>
      <w:jc w:val="center"/>
      <w:outlineLvl w:val="7"/>
    </w:pPr>
    <w:rPr>
      <w:rFonts w:eastAsia="Times New Roman" w:cs="Times New Roman"/>
      <w:b/>
      <w:spacing w:val="74"/>
      <w:sz w:val="28"/>
      <w:szCs w:val="20"/>
      <w:lang w:val="x-none"/>
    </w:rPr>
  </w:style>
  <w:style w:type="paragraph" w:styleId="Ttulo9">
    <w:name w:val="heading 9"/>
    <w:basedOn w:val="Normal"/>
    <w:next w:val="Normal"/>
    <w:qFormat/>
    <w:pPr>
      <w:keepNext/>
      <w:keepLines/>
      <w:spacing w:before="200"/>
      <w:outlineLvl w:val="8"/>
    </w:pPr>
    <w:rPr>
      <w:rFonts w:ascii="Cambria" w:eastAsia="Times New Roman" w:hAnsi="Cambria" w:cs="Times New Roman"/>
      <w:i/>
      <w:iCs/>
      <w:color w:val="404040"/>
      <w:szCs w:val="20"/>
      <w:lang w:val="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Pr>
      <w:b w:val="0"/>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style>
  <w:style w:type="character" w:customStyle="1" w:styleId="WW8Num3z1">
    <w:name w:val="WW8Num3z1"/>
    <w:rPr>
      <w:sz w:val="24"/>
      <w:szCs w:val="24"/>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Courier New" w:hAnsi="Courier New" w:cs="Times New Roman" w:hint="default"/>
      <w:color w:val="0070C0"/>
      <w:szCs w:val="20"/>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color w:val="auto"/>
      <w:sz w:val="20"/>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rPr>
      <w:rFonts w:hint="default"/>
    </w:rPr>
  </w:style>
  <w:style w:type="character" w:customStyle="1" w:styleId="WW8Num7z4">
    <w:name w:val="WW8Num7z4"/>
    <w:rPr>
      <w:rFonts w:hint="default"/>
      <w:b w:val="0"/>
      <w:sz w:val="22"/>
    </w:rPr>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rPr>
      <w:rFonts w:hint="default"/>
      <w:b w:val="0"/>
      <w:i w:val="0"/>
      <w:color w:val="auto"/>
      <w:sz w:val="20"/>
      <w:szCs w:val="20"/>
    </w:rPr>
  </w:style>
  <w:style w:type="character" w:customStyle="1" w:styleId="WW8Num8z2">
    <w:name w:val="WW8Num8z2"/>
    <w:rPr>
      <w:rFonts w:hint="default"/>
      <w:color w:val="auto"/>
    </w:rPr>
  </w:style>
  <w:style w:type="character" w:customStyle="1" w:styleId="WW8Num9z0">
    <w:name w:val="WW8Num9z0"/>
  </w:style>
  <w:style w:type="character" w:customStyle="1" w:styleId="WW8Num9z1">
    <w:name w:val="WW8Num9z1"/>
    <w:rPr>
      <w:rFonts w:hint="default"/>
    </w:rPr>
  </w:style>
  <w:style w:type="character" w:customStyle="1" w:styleId="WW8Num10z0">
    <w:name w:val="WW8Num10z0"/>
    <w:rPr>
      <w:rFonts w:hint="default"/>
    </w:rPr>
  </w:style>
  <w:style w:type="character" w:customStyle="1" w:styleId="WW8Num10z1">
    <w:name w:val="WW8Num10z1"/>
    <w:rPr>
      <w:rFonts w:hint="default"/>
      <w:b w:val="0"/>
    </w:rPr>
  </w:style>
  <w:style w:type="character" w:customStyle="1" w:styleId="WW8Num10z2">
    <w:name w:val="WW8Num10z2"/>
    <w:rPr>
      <w:rFonts w:hint="default"/>
      <w:color w:val="auto"/>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4z0">
    <w:name w:val="WW8Num14z0"/>
  </w:style>
  <w:style w:type="character" w:customStyle="1" w:styleId="WW8Num14z1">
    <w:name w:val="WW8Num14z1"/>
    <w:rPr>
      <w:rFonts w:hint="default"/>
    </w:rPr>
  </w:style>
  <w:style w:type="character" w:customStyle="1" w:styleId="WW8Num14z2">
    <w:name w:val="WW8Num14z2"/>
    <w:rPr>
      <w:rFonts w:ascii="Arial" w:eastAsia="Calibri" w:hAnsi="Arial" w:cs="Arial"/>
    </w:rPr>
  </w:style>
  <w:style w:type="character" w:customStyle="1" w:styleId="WW8Num15z0">
    <w:name w:val="WW8Num15z0"/>
    <w:rPr>
      <w:rFonts w:ascii="Arial" w:hAnsi="Arial" w:cs="Arial" w:hint="default"/>
      <w:sz w:val="20"/>
    </w:rPr>
  </w:style>
  <w:style w:type="character" w:customStyle="1" w:styleId="WW8Num16z0">
    <w:name w:val="WW8Num16z0"/>
    <w:rPr>
      <w:rFonts w:ascii="Arial" w:hAnsi="Arial" w:cs="Arial" w:hint="default"/>
      <w:b w:val="0"/>
      <w:i w:val="0"/>
      <w:sz w:val="23"/>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Arial" w:hAnsi="Arial" w:cs="Arial" w:hint="default"/>
      <w:b w:val="0"/>
      <w:i w:val="0"/>
      <w:sz w:val="23"/>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20z0">
    <w:name w:val="WW8Num20z0"/>
    <w:rPr>
      <w:rFonts w:ascii="Arial" w:hAnsi="Arial" w:cs="Arial" w:hint="default"/>
      <w:b w:val="0"/>
      <w:i w:val="0"/>
      <w:sz w:val="23"/>
      <w:szCs w:val="20"/>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Arial" w:hAnsi="Arial" w:cs="Arial" w:hint="default"/>
      <w:b w:val="0"/>
      <w:i w:val="0"/>
      <w:sz w:val="23"/>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hint="default"/>
      <w:sz w:val="20"/>
      <w:szCs w:val="20"/>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Fontepargpadro1">
    <w:name w:val="Fonte parág. padrão1"/>
  </w:style>
  <w:style w:type="character" w:customStyle="1" w:styleId="Ttulo1Char">
    <w:name w:val="Título 1 Char"/>
    <w:rPr>
      <w:rFonts w:ascii="Arial" w:hAnsi="Arial" w:cs="Arial"/>
      <w:b/>
      <w:szCs w:val="24"/>
      <w:lang w:val="x-none"/>
    </w:rPr>
  </w:style>
  <w:style w:type="character" w:customStyle="1" w:styleId="Ttulo2Char">
    <w:name w:val="Título 2 Char"/>
    <w:rPr>
      <w:rFonts w:ascii="Arial" w:hAnsi="Arial" w:cs="Arial"/>
      <w:szCs w:val="24"/>
      <w:lang w:val="x-none"/>
    </w:rPr>
  </w:style>
  <w:style w:type="character" w:customStyle="1" w:styleId="Ttulo3Char">
    <w:name w:val="Título 3 Char"/>
    <w:rPr>
      <w:rFonts w:ascii="Arial" w:hAnsi="Arial" w:cs="Arial"/>
      <w:szCs w:val="24"/>
      <w:lang w:val="x-none"/>
    </w:rPr>
  </w:style>
  <w:style w:type="character" w:customStyle="1" w:styleId="Ttulo4Char">
    <w:name w:val="Título 4 Char"/>
    <w:rPr>
      <w:rFonts w:ascii="Arial" w:hAnsi="Arial" w:cs="Arial"/>
      <w:szCs w:val="24"/>
      <w:lang w:val="x-none"/>
    </w:rPr>
  </w:style>
  <w:style w:type="character" w:customStyle="1" w:styleId="Ttulo5Char">
    <w:name w:val="Título 5 Char"/>
    <w:rPr>
      <w:rFonts w:ascii="Cambria" w:eastAsia="Times New Roman" w:hAnsi="Cambria" w:cs="Times New Roman"/>
      <w:color w:val="243F60"/>
      <w:sz w:val="24"/>
      <w:szCs w:val="24"/>
    </w:rPr>
  </w:style>
  <w:style w:type="character" w:customStyle="1" w:styleId="Ttulo6Char">
    <w:name w:val="Título 6 Char"/>
    <w:rPr>
      <w:rFonts w:ascii="Cambria" w:eastAsia="Times New Roman" w:hAnsi="Cambria" w:cs="Times New Roman"/>
      <w:i/>
      <w:iCs/>
      <w:color w:val="243F60"/>
      <w:sz w:val="24"/>
      <w:szCs w:val="24"/>
    </w:rPr>
  </w:style>
  <w:style w:type="character" w:customStyle="1" w:styleId="Ttulo7Char">
    <w:name w:val="Título 7 Char"/>
    <w:rPr>
      <w:rFonts w:ascii="Arial" w:eastAsia="Times New Roman" w:hAnsi="Arial" w:cs="Times New Roman"/>
      <w:b/>
      <w:bCs/>
      <w:color w:val="FF0000"/>
      <w:szCs w:val="20"/>
    </w:rPr>
  </w:style>
  <w:style w:type="character" w:customStyle="1" w:styleId="Ttulo8Char">
    <w:name w:val="Título 8 Char"/>
    <w:rPr>
      <w:rFonts w:ascii="Arial" w:eastAsia="Times New Roman" w:hAnsi="Arial" w:cs="Times New Roman"/>
      <w:b/>
      <w:spacing w:val="74"/>
      <w:sz w:val="28"/>
      <w:szCs w:val="20"/>
    </w:rPr>
  </w:style>
  <w:style w:type="character" w:customStyle="1" w:styleId="Ttulo9Char">
    <w:name w:val="Título 9 Char"/>
    <w:rPr>
      <w:rFonts w:ascii="Cambria" w:eastAsia="Times New Roman" w:hAnsi="Cambria" w:cs="Times New Roman"/>
      <w:i/>
      <w:iCs/>
      <w:color w:val="404040"/>
      <w:sz w:val="20"/>
      <w:szCs w:val="20"/>
    </w:rPr>
  </w:style>
  <w:style w:type="character" w:customStyle="1" w:styleId="CabealhoChar">
    <w:name w:val="Cabeçalho Char"/>
    <w:rPr>
      <w:rFonts w:ascii="Arial" w:hAnsi="Arial" w:cs="Arial"/>
      <w:sz w:val="24"/>
      <w:szCs w:val="24"/>
    </w:rPr>
  </w:style>
  <w:style w:type="character" w:customStyle="1" w:styleId="RodapChar">
    <w:name w:val="Rodapé Char"/>
    <w:uiPriority w:val="99"/>
    <w:rPr>
      <w:rFonts w:ascii="Arial" w:hAnsi="Arial" w:cs="Arial"/>
      <w:sz w:val="24"/>
      <w:szCs w:val="24"/>
    </w:rPr>
  </w:style>
  <w:style w:type="character" w:customStyle="1" w:styleId="TextodebaloChar">
    <w:name w:val="Texto de balão Char"/>
    <w:rPr>
      <w:rFonts w:ascii="Tahoma" w:hAnsi="Tahoma" w:cs="Tahoma"/>
      <w:sz w:val="16"/>
      <w:szCs w:val="16"/>
    </w:rPr>
  </w:style>
  <w:style w:type="character" w:styleId="Hyperlink">
    <w:name w:val="Hyperlink"/>
    <w:uiPriority w:val="99"/>
    <w:rPr>
      <w:color w:val="0000FF"/>
      <w:u w:val="single"/>
    </w:rPr>
  </w:style>
  <w:style w:type="character" w:customStyle="1" w:styleId="CorpodetextoChar">
    <w:name w:val="Corpo de texto Char"/>
    <w:rPr>
      <w:rFonts w:ascii="Times New Roman" w:eastAsia="Times New Roman" w:hAnsi="Times New Roman" w:cs="Times New Roman"/>
      <w:b/>
      <w:i/>
      <w:color w:val="000000"/>
      <w:sz w:val="20"/>
      <w:szCs w:val="20"/>
      <w:lang w:val="pt-PT"/>
    </w:rPr>
  </w:style>
  <w:style w:type="character" w:customStyle="1" w:styleId="TtuloChar">
    <w:name w:val="Título Char"/>
    <w:rPr>
      <w:rFonts w:ascii="Arial" w:eastAsia="Times New Roman" w:hAnsi="Arial" w:cs="Arial"/>
      <w:b/>
      <w:bCs/>
      <w:kern w:val="2"/>
      <w:sz w:val="28"/>
      <w:szCs w:val="32"/>
    </w:rPr>
  </w:style>
  <w:style w:type="character" w:customStyle="1" w:styleId="TextodenotaderodapChar">
    <w:name w:val="Texto de nota de rodapé Char"/>
    <w:rPr>
      <w:rFonts w:ascii="Times New Roman" w:eastAsia="Times New Roman" w:hAnsi="Times New Roman" w:cs="Times New Roman"/>
      <w:sz w:val="24"/>
      <w:szCs w:val="20"/>
    </w:rPr>
  </w:style>
  <w:style w:type="character" w:customStyle="1" w:styleId="RecuodecorpodetextoChar">
    <w:name w:val="Recuo de corpo de texto Char"/>
    <w:rPr>
      <w:rFonts w:ascii="Arial" w:hAnsi="Arial" w:cs="Arial"/>
      <w:sz w:val="24"/>
      <w:szCs w:val="24"/>
    </w:rPr>
  </w:style>
  <w:style w:type="character" w:styleId="TextodoEspaoReservado">
    <w:name w:val="Placeholder Text"/>
    <w:rPr>
      <w:color w:val="808080"/>
    </w:rPr>
  </w:style>
  <w:style w:type="character" w:customStyle="1" w:styleId="apple-converted-space">
    <w:name w:val="apple-converted-space"/>
    <w:basedOn w:val="Fontepargpadro1"/>
  </w:style>
  <w:style w:type="character" w:customStyle="1" w:styleId="Recuodecorpodetexto2Char">
    <w:name w:val="Recuo de corpo de texto 2 Char"/>
    <w:rPr>
      <w:rFonts w:ascii="Arial" w:hAnsi="Arial" w:cs="Arial"/>
      <w:sz w:val="20"/>
      <w:szCs w:val="24"/>
    </w:rPr>
  </w:style>
  <w:style w:type="character" w:customStyle="1" w:styleId="Absatz-Standardschriftart">
    <w:name w:val="Absatz-Standardschriftart"/>
  </w:style>
  <w:style w:type="character" w:customStyle="1" w:styleId="Corpodetexto2Char">
    <w:name w:val="Corpo de texto 2 Char"/>
    <w:rPr>
      <w:rFonts w:ascii="Arial" w:hAnsi="Arial" w:cs="Arial"/>
      <w:sz w:val="20"/>
      <w:szCs w:val="24"/>
    </w:rPr>
  </w:style>
  <w:style w:type="character" w:customStyle="1" w:styleId="Corpodetexto3Char">
    <w:name w:val="Corpo de texto 3 Char"/>
    <w:rPr>
      <w:rFonts w:ascii="Arial" w:hAnsi="Arial" w:cs="Arial"/>
      <w:sz w:val="16"/>
      <w:szCs w:val="16"/>
    </w:rPr>
  </w:style>
  <w:style w:type="character" w:styleId="Forte">
    <w:name w:val="Strong"/>
    <w:uiPriority w:val="22"/>
    <w:qFormat/>
    <w:rPr>
      <w:b/>
      <w:bCs/>
    </w:rPr>
  </w:style>
  <w:style w:type="character" w:styleId="Nmerodepgina">
    <w:name w:val="page number"/>
    <w:basedOn w:val="Fontepargpadro1"/>
  </w:style>
  <w:style w:type="character" w:customStyle="1" w:styleId="Vnculodendice">
    <w:name w:val="Vínculo de índice"/>
  </w:style>
  <w:style w:type="paragraph" w:customStyle="1" w:styleId="Ttulo10">
    <w:name w:val="Título1"/>
    <w:basedOn w:val="Normal"/>
    <w:next w:val="Corpodetexto"/>
    <w:pPr>
      <w:spacing w:before="240" w:after="60"/>
      <w:jc w:val="center"/>
    </w:pPr>
    <w:rPr>
      <w:rFonts w:eastAsia="Times New Roman" w:cs="Times New Roman"/>
      <w:b/>
      <w:bCs/>
      <w:kern w:val="2"/>
      <w:sz w:val="28"/>
      <w:szCs w:val="32"/>
      <w:lang w:val="x-none"/>
    </w:rPr>
  </w:style>
  <w:style w:type="paragraph" w:styleId="Corpodetexto">
    <w:name w:val="Body Text"/>
    <w:basedOn w:val="Normal"/>
    <w:pPr>
      <w:jc w:val="center"/>
    </w:pPr>
    <w:rPr>
      <w:rFonts w:ascii="Times New Roman" w:eastAsia="Times New Roman" w:hAnsi="Times New Roman" w:cs="Times New Roman"/>
      <w:b/>
      <w:i/>
      <w:color w:val="000000"/>
      <w:szCs w:val="20"/>
      <w:lang w:val="pt-PT"/>
    </w:rPr>
  </w:style>
  <w:style w:type="paragraph" w:styleId="Lista">
    <w:name w:val="List"/>
    <w:basedOn w:val="Corpodetexto"/>
    <w:rPr>
      <w:rFonts w:cs="Mangal"/>
    </w:rPr>
  </w:style>
  <w:style w:type="paragraph" w:styleId="Legenda">
    <w:name w:val="caption"/>
    <w:basedOn w:val="Normal"/>
    <w:next w:val="Normal"/>
    <w:qFormat/>
    <w:pPr>
      <w:jc w:val="center"/>
    </w:pPr>
    <w:rPr>
      <w:rFonts w:ascii="Arial Negrito" w:hAnsi="Arial Negrito" w:cs="Arial Negrito"/>
      <w:b/>
      <w:bCs/>
      <w:szCs w:val="18"/>
      <w:lang w:eastAsia="pt-BR"/>
    </w:rPr>
  </w:style>
  <w:style w:type="paragraph" w:customStyle="1" w:styleId="ndice">
    <w:name w:val="Índice"/>
    <w:basedOn w:val="Normal"/>
    <w:pPr>
      <w:suppressLineNumbers/>
    </w:pPr>
    <w:rPr>
      <w:rFonts w:cs="Mangal"/>
    </w:rPr>
  </w:style>
  <w:style w:type="paragraph" w:styleId="PargrafodaLista">
    <w:name w:val="List Paragraph"/>
    <w:basedOn w:val="Normal"/>
    <w:uiPriority w:val="34"/>
    <w:qFormat/>
    <w:pPr>
      <w:ind w:left="720"/>
      <w:contextualSpacing/>
    </w:pPr>
  </w:style>
  <w:style w:type="paragraph" w:styleId="Cabealho">
    <w:name w:val="header"/>
    <w:basedOn w:val="Normal"/>
    <w:rPr>
      <w:rFonts w:cs="Times New Roman"/>
      <w:sz w:val="24"/>
      <w:lang w:val="x-none"/>
    </w:rPr>
  </w:style>
  <w:style w:type="paragraph" w:styleId="Rodap">
    <w:name w:val="footer"/>
    <w:basedOn w:val="Normal"/>
    <w:uiPriority w:val="99"/>
    <w:rPr>
      <w:rFonts w:cs="Times New Roman"/>
      <w:sz w:val="24"/>
      <w:lang w:val="x-none"/>
    </w:rPr>
  </w:style>
  <w:style w:type="paragraph" w:styleId="Textodebalo">
    <w:name w:val="Balloon Text"/>
    <w:basedOn w:val="Normal"/>
    <w:rPr>
      <w:rFonts w:ascii="Tahoma" w:hAnsi="Tahoma" w:cs="Times New Roman"/>
      <w:sz w:val="16"/>
      <w:szCs w:val="16"/>
      <w:lang w:val="x-none"/>
    </w:rPr>
  </w:style>
  <w:style w:type="paragraph" w:customStyle="1" w:styleId="Numerada1">
    <w:name w:val="Numerada1"/>
    <w:basedOn w:val="Normal"/>
    <w:pPr>
      <w:keepNext/>
      <w:spacing w:after="60"/>
      <w:ind w:left="1474" w:hanging="459"/>
    </w:pPr>
    <w:rPr>
      <w:rFonts w:ascii="Times New Roman" w:eastAsia="Times New Roman" w:hAnsi="Times New Roman" w:cs="Times New Roman"/>
      <w:szCs w:val="20"/>
    </w:rPr>
  </w:style>
  <w:style w:type="paragraph" w:customStyle="1" w:styleId="OmniPage1794">
    <w:name w:val="OmniPage #1794"/>
    <w:pPr>
      <w:tabs>
        <w:tab w:val="left" w:pos="484"/>
        <w:tab w:val="right" w:pos="8149"/>
      </w:tabs>
      <w:suppressAutoHyphens/>
      <w:spacing w:line="352" w:lineRule="exact"/>
    </w:pPr>
    <w:rPr>
      <w:sz w:val="24"/>
      <w:lang w:val="en-US" w:eastAsia="zh-CN"/>
    </w:rPr>
  </w:style>
  <w:style w:type="paragraph" w:customStyle="1" w:styleId="Padro">
    <w:name w:val="Padrão"/>
    <w:pPr>
      <w:tabs>
        <w:tab w:val="left" w:pos="709"/>
      </w:tabs>
      <w:suppressAutoHyphens/>
      <w:spacing w:after="200" w:line="276" w:lineRule="auto"/>
    </w:pPr>
    <w:rPr>
      <w:rFonts w:ascii="Calibri" w:hAnsi="Calibri"/>
      <w:color w:val="00000A"/>
      <w:lang w:eastAsia="zh-CN"/>
    </w:rPr>
  </w:style>
  <w:style w:type="paragraph" w:customStyle="1" w:styleId="PargrafodaLista1">
    <w:name w:val="Parágrafo da Lista1"/>
    <w:basedOn w:val="Normal"/>
    <w:pPr>
      <w:spacing w:before="120" w:after="120" w:line="360" w:lineRule="auto"/>
      <w:ind w:left="720"/>
    </w:pPr>
    <w:rPr>
      <w:rFonts w:eastAsia="Times New Roman"/>
    </w:rPr>
  </w:style>
  <w:style w:type="paragraph" w:customStyle="1" w:styleId="Item">
    <w:name w:val="Item"/>
    <w:basedOn w:val="Padro"/>
    <w:rPr>
      <w:rFonts w:ascii="Arial" w:hAnsi="Arial" w:cs="Arial"/>
      <w:b/>
      <w:bCs/>
      <w:sz w:val="24"/>
      <w:szCs w:val="24"/>
      <w:u w:val="single"/>
    </w:rPr>
  </w:style>
  <w:style w:type="paragraph" w:styleId="Sumrio1">
    <w:name w:val="toc 1"/>
    <w:basedOn w:val="Normal"/>
    <w:next w:val="Normal"/>
    <w:uiPriority w:val="39"/>
    <w:pPr>
      <w:spacing w:line="360" w:lineRule="auto"/>
    </w:pPr>
    <w:rPr>
      <w:szCs w:val="20"/>
      <w:lang w:eastAsia="pt-BR"/>
    </w:rPr>
  </w:style>
  <w:style w:type="paragraph" w:customStyle="1" w:styleId="ndicedeilustraes1">
    <w:name w:val="Índice de ilustrações1"/>
    <w:basedOn w:val="Normal"/>
    <w:next w:val="Normal"/>
  </w:style>
  <w:style w:type="paragraph" w:customStyle="1" w:styleId="Corpodetexto31">
    <w:name w:val="Corpo de texto 31"/>
    <w:basedOn w:val="Normal"/>
    <w:pPr>
      <w:spacing w:line="270" w:lineRule="exact"/>
    </w:pPr>
    <w:rPr>
      <w:rFonts w:eastAsia="Times New Roman" w:cs="Times New Roman"/>
      <w:szCs w:val="20"/>
    </w:rPr>
  </w:style>
  <w:style w:type="paragraph" w:customStyle="1" w:styleId="FR-PARAGRAFOTITULOFOLHAROSTO">
    <w:name w:val="FR-PARAGRAFO TITULO FOLHA ROSTO"/>
    <w:pPr>
      <w:suppressAutoHyphens/>
      <w:spacing w:before="4600" w:after="200" w:line="480" w:lineRule="exact"/>
      <w:jc w:val="center"/>
    </w:pPr>
    <w:rPr>
      <w:rFonts w:ascii="Calibri" w:eastAsia="Arial" w:hAnsi="Calibri"/>
      <w:b/>
      <w:caps/>
      <w:sz w:val="28"/>
      <w:szCs w:val="22"/>
      <w:lang w:eastAsia="zh-CN"/>
    </w:rPr>
  </w:style>
  <w:style w:type="paragraph" w:customStyle="1" w:styleId="xl66">
    <w:name w:val="xl66"/>
    <w:basedOn w:val="Normal"/>
    <w:pPr>
      <w:spacing w:before="100" w:after="100" w:line="276" w:lineRule="auto"/>
      <w:jc w:val="left"/>
      <w:textAlignment w:val="center"/>
    </w:pPr>
    <w:rPr>
      <w:sz w:val="16"/>
      <w:szCs w:val="16"/>
    </w:rPr>
  </w:style>
  <w:style w:type="paragraph" w:styleId="Textodenotaderodap">
    <w:name w:val="footnote text"/>
    <w:basedOn w:val="Normal"/>
    <w:pPr>
      <w:jc w:val="left"/>
    </w:pPr>
    <w:rPr>
      <w:rFonts w:ascii="Times New Roman" w:eastAsia="Times New Roman" w:hAnsi="Times New Roman" w:cs="Times New Roman"/>
      <w:sz w:val="24"/>
      <w:szCs w:val="20"/>
      <w:lang w:val="x-none"/>
    </w:rPr>
  </w:style>
  <w:style w:type="paragraph" w:customStyle="1" w:styleId="Default">
    <w:name w:val="Default"/>
    <w:pPr>
      <w:widowControl w:val="0"/>
      <w:suppressAutoHyphens/>
      <w:autoSpaceDE w:val="0"/>
    </w:pPr>
    <w:rPr>
      <w:rFonts w:ascii="Times New Roman PS" w:hAnsi="Times New Roman PS" w:cs="Times New Roman PS"/>
      <w:color w:val="000000"/>
      <w:sz w:val="24"/>
      <w:szCs w:val="24"/>
      <w:lang w:eastAsia="zh-CN"/>
    </w:rPr>
  </w:style>
  <w:style w:type="paragraph" w:customStyle="1" w:styleId="PargrafodaLista2">
    <w:name w:val="Parágrafo da Lista2"/>
    <w:basedOn w:val="Normal"/>
    <w:pPr>
      <w:spacing w:before="120" w:after="120" w:line="360" w:lineRule="auto"/>
      <w:ind w:left="720"/>
    </w:pPr>
    <w:rPr>
      <w:rFonts w:eastAsia="Times New Roman"/>
    </w:rPr>
  </w:style>
  <w:style w:type="paragraph" w:customStyle="1" w:styleId="xl77">
    <w:name w:val="xl77"/>
    <w:basedOn w:val="Normal"/>
    <w:pPr>
      <w:pBdr>
        <w:top w:val="none" w:sz="0" w:space="0" w:color="000000"/>
        <w:left w:val="single" w:sz="4" w:space="0" w:color="000000"/>
        <w:bottom w:val="single" w:sz="4" w:space="0" w:color="000000"/>
        <w:right w:val="none" w:sz="0" w:space="0" w:color="000000"/>
      </w:pBdr>
      <w:spacing w:before="280" w:after="280"/>
      <w:jc w:val="center"/>
      <w:textAlignment w:val="top"/>
    </w:pPr>
    <w:rPr>
      <w:rFonts w:eastAsia="Arial Unicode MS"/>
      <w:b/>
      <w:bCs/>
    </w:rPr>
  </w:style>
  <w:style w:type="paragraph" w:styleId="Recuodecorpodetexto">
    <w:name w:val="Body Text Indent"/>
    <w:basedOn w:val="Normal"/>
    <w:pPr>
      <w:spacing w:after="120"/>
      <w:ind w:left="283"/>
    </w:pPr>
    <w:rPr>
      <w:rFonts w:cs="Times New Roman"/>
      <w:sz w:val="24"/>
      <w:lang w:val="x-none"/>
    </w:rPr>
  </w:style>
  <w:style w:type="paragraph" w:customStyle="1" w:styleId="Recuodecorpodetexto21">
    <w:name w:val="Recuo de corpo de texto 21"/>
    <w:basedOn w:val="Normal"/>
    <w:pPr>
      <w:spacing w:after="120" w:line="480" w:lineRule="auto"/>
      <w:ind w:left="283"/>
    </w:pPr>
    <w:rPr>
      <w:rFonts w:cs="Times New Roman"/>
      <w:lang w:val="x-none"/>
    </w:rPr>
  </w:style>
  <w:style w:type="paragraph" w:customStyle="1" w:styleId="Corpodetexto21">
    <w:name w:val="Corpo de texto 21"/>
    <w:basedOn w:val="Normal"/>
    <w:pPr>
      <w:spacing w:after="120" w:line="480" w:lineRule="auto"/>
    </w:pPr>
    <w:rPr>
      <w:rFonts w:cs="Times New Roman"/>
      <w:lang w:val="x-none"/>
    </w:rPr>
  </w:style>
  <w:style w:type="paragraph" w:customStyle="1" w:styleId="Corpodetexto32">
    <w:name w:val="Corpo de texto 32"/>
    <w:basedOn w:val="Normal"/>
    <w:pPr>
      <w:spacing w:after="120"/>
    </w:pPr>
    <w:rPr>
      <w:rFonts w:cs="Times New Roman"/>
      <w:sz w:val="16"/>
      <w:szCs w:val="16"/>
      <w:lang w:val="x-none"/>
    </w:rPr>
  </w:style>
  <w:style w:type="paragraph" w:styleId="NormalWeb">
    <w:name w:val="Normal (Web)"/>
    <w:basedOn w:val="Normal"/>
    <w:uiPriority w:val="99"/>
    <w:pPr>
      <w:spacing w:before="280" w:after="280"/>
      <w:jc w:val="left"/>
    </w:pPr>
    <w:rPr>
      <w:rFonts w:ascii="Times New Roman" w:eastAsia="Times New Roman" w:hAnsi="Times New Roman" w:cs="Times New Roman"/>
      <w:sz w:val="24"/>
    </w:rPr>
  </w:style>
  <w:style w:type="paragraph" w:customStyle="1" w:styleId="TEXTO">
    <w:name w:val="TEXTO"/>
    <w:basedOn w:val="Normal"/>
    <w:pPr>
      <w:ind w:left="993"/>
    </w:pPr>
    <w:rPr>
      <w:rFonts w:ascii="CG Times" w:eastAsia="Times New Roman" w:hAnsi="CG Times" w:cs="Times New Roman"/>
      <w:kern w:val="2"/>
      <w:sz w:val="24"/>
      <w:szCs w:val="20"/>
    </w:rPr>
  </w:style>
  <w:style w:type="paragraph" w:customStyle="1" w:styleId="SubItem">
    <w:name w:val="SubItem"/>
    <w:basedOn w:val="Normal"/>
    <w:pPr>
      <w:spacing w:before="240"/>
      <w:ind w:left="716" w:hanging="432"/>
      <w:jc w:val="left"/>
    </w:pPr>
    <w:rPr>
      <w:rFonts w:eastAsia="Times New Roman" w:cs="Times New Roman"/>
      <w:sz w:val="24"/>
      <w:szCs w:val="20"/>
    </w:rPr>
  </w:style>
  <w:style w:type="paragraph" w:customStyle="1" w:styleId="Texto0">
    <w:name w:val="Texto"/>
    <w:basedOn w:val="Normal"/>
    <w:pPr>
      <w:spacing w:after="60"/>
    </w:pPr>
    <w:rPr>
      <w:rFonts w:eastAsia="Times New Roman" w:cs="Times New Roman"/>
      <w:sz w:val="22"/>
      <w:szCs w:val="20"/>
    </w:rPr>
  </w:style>
  <w:style w:type="paragraph" w:customStyle="1" w:styleId="Recuodecorpodetexto1">
    <w:name w:val="Recuo de corpo de texto1"/>
    <w:basedOn w:val="Normal"/>
    <w:pPr>
      <w:autoSpaceDE w:val="0"/>
      <w:ind w:right="-1"/>
    </w:pPr>
    <w:rPr>
      <w:rFonts w:ascii="Times New Roman" w:eastAsia="Times New Roman" w:hAnsi="Times New Roman" w:cs="Times New Roman"/>
      <w:szCs w:val="20"/>
    </w:rPr>
  </w:style>
  <w:style w:type="paragraph" w:customStyle="1" w:styleId="Contedodoquadro">
    <w:name w:val="Conteúdo do quadro"/>
    <w:basedOn w:val="Normal"/>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customStyle="1" w:styleId="textbody">
    <w:name w:val="textbody"/>
    <w:basedOn w:val="Normal"/>
    <w:rsid w:val="00BD10F8"/>
    <w:pPr>
      <w:suppressAutoHyphens w:val="0"/>
      <w:spacing w:before="100" w:beforeAutospacing="1" w:after="100" w:afterAutospacing="1"/>
      <w:jc w:val="left"/>
    </w:pPr>
    <w:rPr>
      <w:rFonts w:ascii="Times New Roman" w:eastAsia="Times New Roman" w:hAnsi="Times New Roman" w:cs="Times New Roman"/>
      <w:sz w:val="24"/>
      <w:lang w:eastAsia="pt-BR"/>
    </w:rPr>
  </w:style>
  <w:style w:type="character" w:styleId="Refdecomentrio">
    <w:name w:val="annotation reference"/>
    <w:uiPriority w:val="99"/>
    <w:semiHidden/>
    <w:unhideWhenUsed/>
    <w:rsid w:val="00181BDC"/>
    <w:rPr>
      <w:sz w:val="16"/>
      <w:szCs w:val="16"/>
    </w:rPr>
  </w:style>
  <w:style w:type="paragraph" w:styleId="Textodecomentrio">
    <w:name w:val="annotation text"/>
    <w:basedOn w:val="Normal"/>
    <w:link w:val="TextodecomentrioChar"/>
    <w:uiPriority w:val="99"/>
    <w:unhideWhenUsed/>
    <w:rsid w:val="00181BDC"/>
    <w:rPr>
      <w:szCs w:val="20"/>
    </w:rPr>
  </w:style>
  <w:style w:type="character" w:customStyle="1" w:styleId="TextodecomentrioChar">
    <w:name w:val="Texto de comentário Char"/>
    <w:link w:val="Textodecomentrio"/>
    <w:uiPriority w:val="99"/>
    <w:rsid w:val="00181BDC"/>
    <w:rPr>
      <w:rFonts w:ascii="Arial" w:eastAsia="Calibri" w:hAnsi="Arial" w:cs="Arial"/>
      <w:lang w:eastAsia="zh-CN"/>
    </w:rPr>
  </w:style>
  <w:style w:type="paragraph" w:styleId="Assuntodocomentrio">
    <w:name w:val="annotation subject"/>
    <w:basedOn w:val="Textodecomentrio"/>
    <w:next w:val="Textodecomentrio"/>
    <w:link w:val="AssuntodocomentrioChar"/>
    <w:uiPriority w:val="99"/>
    <w:semiHidden/>
    <w:unhideWhenUsed/>
    <w:rsid w:val="00181BDC"/>
    <w:rPr>
      <w:b/>
      <w:bCs/>
    </w:rPr>
  </w:style>
  <w:style w:type="character" w:customStyle="1" w:styleId="AssuntodocomentrioChar">
    <w:name w:val="Assunto do comentário Char"/>
    <w:link w:val="Assuntodocomentrio"/>
    <w:uiPriority w:val="99"/>
    <w:semiHidden/>
    <w:rsid w:val="00181BDC"/>
    <w:rPr>
      <w:rFonts w:ascii="Arial" w:eastAsia="Calibri" w:hAnsi="Arial" w:cs="Arial"/>
      <w:b/>
      <w:bCs/>
      <w:lang w:eastAsia="zh-CN"/>
    </w:rPr>
  </w:style>
  <w:style w:type="paragraph" w:customStyle="1" w:styleId="SombreamentoMdio1-nfase31">
    <w:name w:val="Sombreamento Médio 1 - Ênfase 31"/>
    <w:basedOn w:val="Normal"/>
    <w:next w:val="Normal"/>
    <w:rsid w:val="00D658F5"/>
    <w:pPr>
      <w:pBdr>
        <w:top w:val="single" w:sz="4" w:space="1" w:color="000080"/>
        <w:left w:val="single" w:sz="4" w:space="4" w:color="000080"/>
        <w:bottom w:val="single" w:sz="4" w:space="1" w:color="000080"/>
        <w:right w:val="single" w:sz="4" w:space="4" w:color="000080"/>
      </w:pBdr>
      <w:shd w:val="clear" w:color="auto" w:fill="FFFFCC"/>
      <w:spacing w:before="120"/>
    </w:pPr>
    <w:rPr>
      <w:rFonts w:ascii="Ecofont_Spranq_eco_Sans" w:hAnsi="Ecofont_Spranq_eco_Sans" w:cs="Tahoma"/>
      <w:i/>
      <w:iCs/>
      <w:color w:val="000000"/>
    </w:rPr>
  </w:style>
  <w:style w:type="table" w:styleId="Tabelacomgrade">
    <w:name w:val="Table Grid"/>
    <w:basedOn w:val="Tabelanormal"/>
    <w:uiPriority w:val="39"/>
    <w:rsid w:val="00E33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itao">
    <w:name w:val="Quote"/>
    <w:basedOn w:val="Normal"/>
    <w:next w:val="Normal"/>
    <w:link w:val="CitaoChar"/>
    <w:uiPriority w:val="29"/>
    <w:qFormat/>
    <w:rsid w:val="00566E16"/>
    <w:pPr>
      <w:pBdr>
        <w:top w:val="single" w:sz="4" w:space="1" w:color="1F497D"/>
        <w:left w:val="single" w:sz="4" w:space="4" w:color="1F497D"/>
        <w:bottom w:val="single" w:sz="4" w:space="1" w:color="1F497D"/>
        <w:right w:val="single" w:sz="4" w:space="4" w:color="1F497D"/>
      </w:pBdr>
      <w:shd w:val="clear" w:color="auto" w:fill="FFFFCC"/>
      <w:suppressAutoHyphens w:val="0"/>
      <w:spacing w:before="120"/>
    </w:pPr>
    <w:rPr>
      <w:rFonts w:cs="Tahoma"/>
      <w:i/>
      <w:iCs/>
      <w:color w:val="000000"/>
      <w:lang w:eastAsia="en-US"/>
    </w:rPr>
  </w:style>
  <w:style w:type="character" w:customStyle="1" w:styleId="CitaoChar">
    <w:name w:val="Citação Char"/>
    <w:link w:val="Citao"/>
    <w:uiPriority w:val="29"/>
    <w:rsid w:val="00566E16"/>
    <w:rPr>
      <w:rFonts w:ascii="Arial" w:eastAsia="Calibri" w:hAnsi="Arial" w:cs="Tahoma"/>
      <w:i/>
      <w:iCs/>
      <w:color w:val="000000"/>
      <w:szCs w:val="24"/>
      <w:shd w:val="clear" w:color="auto" w:fill="FFFFCC"/>
      <w:lang w:eastAsia="en-US"/>
    </w:rPr>
  </w:style>
  <w:style w:type="paragraph" w:customStyle="1" w:styleId="Nivel1">
    <w:name w:val="Nivel1"/>
    <w:basedOn w:val="Ttulo1"/>
    <w:next w:val="Normal"/>
    <w:link w:val="Nivel1Char"/>
    <w:qFormat/>
    <w:rsid w:val="0029451C"/>
    <w:pPr>
      <w:keepNext/>
      <w:keepLines/>
      <w:numPr>
        <w:numId w:val="10"/>
      </w:numPr>
      <w:tabs>
        <w:tab w:val="num" w:pos="708"/>
      </w:tabs>
      <w:suppressAutoHyphens w:val="0"/>
      <w:spacing w:before="480" w:after="120" w:line="276" w:lineRule="auto"/>
      <w:contextualSpacing w:val="0"/>
    </w:pPr>
    <w:rPr>
      <w:rFonts w:eastAsia="MS Gothic" w:cs="Arial"/>
      <w:color w:val="000000"/>
      <w:szCs w:val="20"/>
      <w:lang w:val="pt-BR" w:eastAsia="pt-BR"/>
    </w:rPr>
  </w:style>
  <w:style w:type="character" w:styleId="nfase">
    <w:name w:val="Emphasis"/>
    <w:uiPriority w:val="20"/>
    <w:qFormat/>
    <w:rsid w:val="007628BC"/>
    <w:rPr>
      <w:i/>
      <w:iCs/>
    </w:rPr>
  </w:style>
  <w:style w:type="character" w:customStyle="1" w:styleId="Nivel1Char">
    <w:name w:val="Nivel1 Char"/>
    <w:link w:val="Nivel1"/>
    <w:rsid w:val="00F24BA2"/>
    <w:rPr>
      <w:rFonts w:ascii="Arial" w:eastAsia="MS Gothic" w:hAnsi="Arial" w:cs="Arial"/>
      <w:b/>
      <w:color w:val="000000"/>
    </w:rPr>
  </w:style>
  <w:style w:type="paragraph" w:customStyle="1" w:styleId="artigo">
    <w:name w:val="artigo"/>
    <w:basedOn w:val="Normal"/>
    <w:rsid w:val="00D030FF"/>
    <w:pPr>
      <w:suppressAutoHyphens w:val="0"/>
      <w:spacing w:before="100" w:beforeAutospacing="1" w:after="100" w:afterAutospacing="1"/>
      <w:jc w:val="left"/>
    </w:pPr>
    <w:rPr>
      <w:rFonts w:ascii="Times New Roman" w:eastAsia="Times New Roman" w:hAnsi="Times New Roman" w:cs="Times New Roman"/>
      <w:sz w:val="24"/>
      <w:lang w:eastAsia="pt-BR"/>
    </w:rPr>
  </w:style>
  <w:style w:type="character" w:customStyle="1" w:styleId="TextodeEspaoReservado">
    <w:name w:val="Texto de Espaço Reservado"/>
    <w:uiPriority w:val="99"/>
    <w:semiHidden/>
    <w:rsid w:val="005D0ABB"/>
    <w:rPr>
      <w:color w:val="808080"/>
    </w:rPr>
  </w:style>
  <w:style w:type="paragraph" w:customStyle="1" w:styleId="TableParagraph">
    <w:name w:val="Table Paragraph"/>
    <w:basedOn w:val="Normal"/>
    <w:uiPriority w:val="1"/>
    <w:qFormat/>
    <w:rsid w:val="009D712C"/>
    <w:pPr>
      <w:widowControl w:val="0"/>
      <w:suppressAutoHyphens w:val="0"/>
      <w:autoSpaceDE w:val="0"/>
      <w:autoSpaceDN w:val="0"/>
      <w:jc w:val="left"/>
    </w:pPr>
    <w:rPr>
      <w:rFonts w:ascii="Times New Roman" w:eastAsia="Times New Roman" w:hAnsi="Times New Roman" w:cs="Times New Roman"/>
      <w:sz w:val="22"/>
      <w:szCs w:val="22"/>
      <w:lang w:val="pt-PT" w:eastAsia="en-US"/>
    </w:rPr>
  </w:style>
  <w:style w:type="character" w:customStyle="1" w:styleId="UnresolvedMention">
    <w:name w:val="Unresolved Mention"/>
    <w:basedOn w:val="Fontepargpadro"/>
    <w:uiPriority w:val="99"/>
    <w:semiHidden/>
    <w:unhideWhenUsed/>
    <w:rsid w:val="00C05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61382">
      <w:bodyDiv w:val="1"/>
      <w:marLeft w:val="0"/>
      <w:marRight w:val="0"/>
      <w:marTop w:val="0"/>
      <w:marBottom w:val="0"/>
      <w:divBdr>
        <w:top w:val="none" w:sz="0" w:space="0" w:color="auto"/>
        <w:left w:val="none" w:sz="0" w:space="0" w:color="auto"/>
        <w:bottom w:val="none" w:sz="0" w:space="0" w:color="auto"/>
        <w:right w:val="none" w:sz="0" w:space="0" w:color="auto"/>
      </w:divBdr>
    </w:div>
    <w:div w:id="168764484">
      <w:bodyDiv w:val="1"/>
      <w:marLeft w:val="0"/>
      <w:marRight w:val="0"/>
      <w:marTop w:val="0"/>
      <w:marBottom w:val="0"/>
      <w:divBdr>
        <w:top w:val="none" w:sz="0" w:space="0" w:color="auto"/>
        <w:left w:val="none" w:sz="0" w:space="0" w:color="auto"/>
        <w:bottom w:val="none" w:sz="0" w:space="0" w:color="auto"/>
        <w:right w:val="none" w:sz="0" w:space="0" w:color="auto"/>
      </w:divBdr>
    </w:div>
    <w:div w:id="224412915">
      <w:bodyDiv w:val="1"/>
      <w:marLeft w:val="0"/>
      <w:marRight w:val="0"/>
      <w:marTop w:val="0"/>
      <w:marBottom w:val="0"/>
      <w:divBdr>
        <w:top w:val="none" w:sz="0" w:space="0" w:color="auto"/>
        <w:left w:val="none" w:sz="0" w:space="0" w:color="auto"/>
        <w:bottom w:val="none" w:sz="0" w:space="0" w:color="auto"/>
        <w:right w:val="none" w:sz="0" w:space="0" w:color="auto"/>
      </w:divBdr>
    </w:div>
    <w:div w:id="227882885">
      <w:bodyDiv w:val="1"/>
      <w:marLeft w:val="0"/>
      <w:marRight w:val="0"/>
      <w:marTop w:val="0"/>
      <w:marBottom w:val="0"/>
      <w:divBdr>
        <w:top w:val="none" w:sz="0" w:space="0" w:color="auto"/>
        <w:left w:val="none" w:sz="0" w:space="0" w:color="auto"/>
        <w:bottom w:val="none" w:sz="0" w:space="0" w:color="auto"/>
        <w:right w:val="none" w:sz="0" w:space="0" w:color="auto"/>
      </w:divBdr>
    </w:div>
    <w:div w:id="287905864">
      <w:bodyDiv w:val="1"/>
      <w:marLeft w:val="0"/>
      <w:marRight w:val="0"/>
      <w:marTop w:val="0"/>
      <w:marBottom w:val="0"/>
      <w:divBdr>
        <w:top w:val="none" w:sz="0" w:space="0" w:color="auto"/>
        <w:left w:val="none" w:sz="0" w:space="0" w:color="auto"/>
        <w:bottom w:val="none" w:sz="0" w:space="0" w:color="auto"/>
        <w:right w:val="none" w:sz="0" w:space="0" w:color="auto"/>
      </w:divBdr>
    </w:div>
    <w:div w:id="342636714">
      <w:bodyDiv w:val="1"/>
      <w:marLeft w:val="0"/>
      <w:marRight w:val="0"/>
      <w:marTop w:val="0"/>
      <w:marBottom w:val="0"/>
      <w:divBdr>
        <w:top w:val="none" w:sz="0" w:space="0" w:color="auto"/>
        <w:left w:val="none" w:sz="0" w:space="0" w:color="auto"/>
        <w:bottom w:val="none" w:sz="0" w:space="0" w:color="auto"/>
        <w:right w:val="none" w:sz="0" w:space="0" w:color="auto"/>
      </w:divBdr>
    </w:div>
    <w:div w:id="364866202">
      <w:bodyDiv w:val="1"/>
      <w:marLeft w:val="0"/>
      <w:marRight w:val="0"/>
      <w:marTop w:val="0"/>
      <w:marBottom w:val="0"/>
      <w:divBdr>
        <w:top w:val="none" w:sz="0" w:space="0" w:color="auto"/>
        <w:left w:val="none" w:sz="0" w:space="0" w:color="auto"/>
        <w:bottom w:val="none" w:sz="0" w:space="0" w:color="auto"/>
        <w:right w:val="none" w:sz="0" w:space="0" w:color="auto"/>
      </w:divBdr>
    </w:div>
    <w:div w:id="454373751">
      <w:bodyDiv w:val="1"/>
      <w:marLeft w:val="0"/>
      <w:marRight w:val="0"/>
      <w:marTop w:val="0"/>
      <w:marBottom w:val="0"/>
      <w:divBdr>
        <w:top w:val="none" w:sz="0" w:space="0" w:color="auto"/>
        <w:left w:val="none" w:sz="0" w:space="0" w:color="auto"/>
        <w:bottom w:val="none" w:sz="0" w:space="0" w:color="auto"/>
        <w:right w:val="none" w:sz="0" w:space="0" w:color="auto"/>
      </w:divBdr>
    </w:div>
    <w:div w:id="520356650">
      <w:bodyDiv w:val="1"/>
      <w:marLeft w:val="0"/>
      <w:marRight w:val="0"/>
      <w:marTop w:val="0"/>
      <w:marBottom w:val="0"/>
      <w:divBdr>
        <w:top w:val="none" w:sz="0" w:space="0" w:color="auto"/>
        <w:left w:val="none" w:sz="0" w:space="0" w:color="auto"/>
        <w:bottom w:val="none" w:sz="0" w:space="0" w:color="auto"/>
        <w:right w:val="none" w:sz="0" w:space="0" w:color="auto"/>
      </w:divBdr>
    </w:div>
    <w:div w:id="551969154">
      <w:bodyDiv w:val="1"/>
      <w:marLeft w:val="0"/>
      <w:marRight w:val="0"/>
      <w:marTop w:val="0"/>
      <w:marBottom w:val="0"/>
      <w:divBdr>
        <w:top w:val="none" w:sz="0" w:space="0" w:color="auto"/>
        <w:left w:val="none" w:sz="0" w:space="0" w:color="auto"/>
        <w:bottom w:val="none" w:sz="0" w:space="0" w:color="auto"/>
        <w:right w:val="none" w:sz="0" w:space="0" w:color="auto"/>
      </w:divBdr>
    </w:div>
    <w:div w:id="555626922">
      <w:bodyDiv w:val="1"/>
      <w:marLeft w:val="0"/>
      <w:marRight w:val="0"/>
      <w:marTop w:val="0"/>
      <w:marBottom w:val="0"/>
      <w:divBdr>
        <w:top w:val="none" w:sz="0" w:space="0" w:color="auto"/>
        <w:left w:val="none" w:sz="0" w:space="0" w:color="auto"/>
        <w:bottom w:val="none" w:sz="0" w:space="0" w:color="auto"/>
        <w:right w:val="none" w:sz="0" w:space="0" w:color="auto"/>
      </w:divBdr>
    </w:div>
    <w:div w:id="728844266">
      <w:bodyDiv w:val="1"/>
      <w:marLeft w:val="0"/>
      <w:marRight w:val="0"/>
      <w:marTop w:val="0"/>
      <w:marBottom w:val="0"/>
      <w:divBdr>
        <w:top w:val="none" w:sz="0" w:space="0" w:color="auto"/>
        <w:left w:val="none" w:sz="0" w:space="0" w:color="auto"/>
        <w:bottom w:val="none" w:sz="0" w:space="0" w:color="auto"/>
        <w:right w:val="none" w:sz="0" w:space="0" w:color="auto"/>
      </w:divBdr>
    </w:div>
    <w:div w:id="865097577">
      <w:bodyDiv w:val="1"/>
      <w:marLeft w:val="0"/>
      <w:marRight w:val="0"/>
      <w:marTop w:val="0"/>
      <w:marBottom w:val="0"/>
      <w:divBdr>
        <w:top w:val="none" w:sz="0" w:space="0" w:color="auto"/>
        <w:left w:val="none" w:sz="0" w:space="0" w:color="auto"/>
        <w:bottom w:val="none" w:sz="0" w:space="0" w:color="auto"/>
        <w:right w:val="none" w:sz="0" w:space="0" w:color="auto"/>
      </w:divBdr>
    </w:div>
    <w:div w:id="1101417293">
      <w:bodyDiv w:val="1"/>
      <w:marLeft w:val="0"/>
      <w:marRight w:val="0"/>
      <w:marTop w:val="0"/>
      <w:marBottom w:val="0"/>
      <w:divBdr>
        <w:top w:val="none" w:sz="0" w:space="0" w:color="auto"/>
        <w:left w:val="none" w:sz="0" w:space="0" w:color="auto"/>
        <w:bottom w:val="none" w:sz="0" w:space="0" w:color="auto"/>
        <w:right w:val="none" w:sz="0" w:space="0" w:color="auto"/>
      </w:divBdr>
    </w:div>
    <w:div w:id="1175803439">
      <w:bodyDiv w:val="1"/>
      <w:marLeft w:val="0"/>
      <w:marRight w:val="0"/>
      <w:marTop w:val="0"/>
      <w:marBottom w:val="0"/>
      <w:divBdr>
        <w:top w:val="none" w:sz="0" w:space="0" w:color="auto"/>
        <w:left w:val="none" w:sz="0" w:space="0" w:color="auto"/>
        <w:bottom w:val="none" w:sz="0" w:space="0" w:color="auto"/>
        <w:right w:val="none" w:sz="0" w:space="0" w:color="auto"/>
      </w:divBdr>
    </w:div>
    <w:div w:id="1375353375">
      <w:bodyDiv w:val="1"/>
      <w:marLeft w:val="0"/>
      <w:marRight w:val="0"/>
      <w:marTop w:val="0"/>
      <w:marBottom w:val="0"/>
      <w:divBdr>
        <w:top w:val="none" w:sz="0" w:space="0" w:color="auto"/>
        <w:left w:val="none" w:sz="0" w:space="0" w:color="auto"/>
        <w:bottom w:val="none" w:sz="0" w:space="0" w:color="auto"/>
        <w:right w:val="none" w:sz="0" w:space="0" w:color="auto"/>
      </w:divBdr>
    </w:div>
    <w:div w:id="1501845539">
      <w:bodyDiv w:val="1"/>
      <w:marLeft w:val="0"/>
      <w:marRight w:val="0"/>
      <w:marTop w:val="0"/>
      <w:marBottom w:val="0"/>
      <w:divBdr>
        <w:top w:val="none" w:sz="0" w:space="0" w:color="auto"/>
        <w:left w:val="none" w:sz="0" w:space="0" w:color="auto"/>
        <w:bottom w:val="none" w:sz="0" w:space="0" w:color="auto"/>
        <w:right w:val="none" w:sz="0" w:space="0" w:color="auto"/>
      </w:divBdr>
    </w:div>
    <w:div w:id="1642730645">
      <w:bodyDiv w:val="1"/>
      <w:marLeft w:val="0"/>
      <w:marRight w:val="0"/>
      <w:marTop w:val="0"/>
      <w:marBottom w:val="0"/>
      <w:divBdr>
        <w:top w:val="none" w:sz="0" w:space="0" w:color="auto"/>
        <w:left w:val="none" w:sz="0" w:space="0" w:color="auto"/>
        <w:bottom w:val="none" w:sz="0" w:space="0" w:color="auto"/>
        <w:right w:val="none" w:sz="0" w:space="0" w:color="auto"/>
      </w:divBdr>
    </w:div>
    <w:div w:id="1687515776">
      <w:bodyDiv w:val="1"/>
      <w:marLeft w:val="0"/>
      <w:marRight w:val="0"/>
      <w:marTop w:val="0"/>
      <w:marBottom w:val="0"/>
      <w:divBdr>
        <w:top w:val="none" w:sz="0" w:space="0" w:color="auto"/>
        <w:left w:val="none" w:sz="0" w:space="0" w:color="auto"/>
        <w:bottom w:val="none" w:sz="0" w:space="0" w:color="auto"/>
        <w:right w:val="none" w:sz="0" w:space="0" w:color="auto"/>
      </w:divBdr>
    </w:div>
    <w:div w:id="1777210821">
      <w:bodyDiv w:val="1"/>
      <w:marLeft w:val="0"/>
      <w:marRight w:val="0"/>
      <w:marTop w:val="0"/>
      <w:marBottom w:val="0"/>
      <w:divBdr>
        <w:top w:val="none" w:sz="0" w:space="0" w:color="auto"/>
        <w:left w:val="none" w:sz="0" w:space="0" w:color="auto"/>
        <w:bottom w:val="none" w:sz="0" w:space="0" w:color="auto"/>
        <w:right w:val="none" w:sz="0" w:space="0" w:color="auto"/>
      </w:divBdr>
    </w:div>
    <w:div w:id="1801797519">
      <w:bodyDiv w:val="1"/>
      <w:marLeft w:val="0"/>
      <w:marRight w:val="0"/>
      <w:marTop w:val="0"/>
      <w:marBottom w:val="0"/>
      <w:divBdr>
        <w:top w:val="none" w:sz="0" w:space="0" w:color="auto"/>
        <w:left w:val="none" w:sz="0" w:space="0" w:color="auto"/>
        <w:bottom w:val="none" w:sz="0" w:space="0" w:color="auto"/>
        <w:right w:val="none" w:sz="0" w:space="0" w:color="auto"/>
      </w:divBdr>
      <w:divsChild>
        <w:div w:id="723874113">
          <w:marLeft w:val="0"/>
          <w:marRight w:val="0"/>
          <w:marTop w:val="0"/>
          <w:marBottom w:val="0"/>
          <w:divBdr>
            <w:top w:val="none" w:sz="0" w:space="0" w:color="auto"/>
            <w:left w:val="none" w:sz="0" w:space="0" w:color="auto"/>
            <w:bottom w:val="none" w:sz="0" w:space="0" w:color="auto"/>
            <w:right w:val="none" w:sz="0" w:space="0" w:color="auto"/>
          </w:divBdr>
          <w:divsChild>
            <w:div w:id="880288781">
              <w:marLeft w:val="0"/>
              <w:marRight w:val="0"/>
              <w:marTop w:val="0"/>
              <w:marBottom w:val="0"/>
              <w:divBdr>
                <w:top w:val="none" w:sz="0" w:space="0" w:color="auto"/>
                <w:left w:val="none" w:sz="0" w:space="0" w:color="auto"/>
                <w:bottom w:val="none" w:sz="0" w:space="0" w:color="auto"/>
                <w:right w:val="none" w:sz="0" w:space="0" w:color="auto"/>
              </w:divBdr>
            </w:div>
          </w:divsChild>
        </w:div>
        <w:div w:id="17739367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p-hmg.cidades.gov.br/indicadores-sinisa/web/site/inde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omprasgovernamentais.gov.br/"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CDE512-1DBC-41B3-8387-6FDD418D7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11813</Words>
  <Characters>63795</Characters>
  <Application>Microsoft Office Word</Application>
  <DocSecurity>0</DocSecurity>
  <Lines>531</Lines>
  <Paragraphs>150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75458</CharactersWithSpaces>
  <SharedDoc>false</SharedDoc>
  <HLinks>
    <vt:vector size="192" baseType="variant">
      <vt:variant>
        <vt:i4>917616</vt:i4>
      </vt:variant>
      <vt:variant>
        <vt:i4>171</vt:i4>
      </vt:variant>
      <vt:variant>
        <vt:i4>0</vt:i4>
      </vt:variant>
      <vt:variant>
        <vt:i4>5</vt:i4>
      </vt:variant>
      <vt:variant>
        <vt:lpwstr>http://www.planalto.gov.br/ccivil_03/LEIS/L8666cons.htm</vt:lpwstr>
      </vt:variant>
      <vt:variant>
        <vt:lpwstr>art25</vt:lpwstr>
      </vt:variant>
      <vt:variant>
        <vt:i4>917616</vt:i4>
      </vt:variant>
      <vt:variant>
        <vt:i4>168</vt:i4>
      </vt:variant>
      <vt:variant>
        <vt:i4>0</vt:i4>
      </vt:variant>
      <vt:variant>
        <vt:i4>5</vt:i4>
      </vt:variant>
      <vt:variant>
        <vt:lpwstr>http://www.planalto.gov.br/ccivil_03/LEIS/L8666cons.htm</vt:lpwstr>
      </vt:variant>
      <vt:variant>
        <vt:lpwstr>art24</vt:lpwstr>
      </vt:variant>
      <vt:variant>
        <vt:i4>3342442</vt:i4>
      </vt:variant>
      <vt:variant>
        <vt:i4>165</vt:i4>
      </vt:variant>
      <vt:variant>
        <vt:i4>0</vt:i4>
      </vt:variant>
      <vt:variant>
        <vt:i4>5</vt:i4>
      </vt:variant>
      <vt:variant>
        <vt:lpwstr>https://pesquisa.apps.tcu.gov.br/documento/jurisprudencia-selecionada/*/KEY%3AJURISPRUDENCIA-SELECIONADA-22101/score desc%2C COLEGIADO asc%2C ANOACORDAO desc%2C NUMACORDAO desc/0/sinonimos%3Dtrue</vt:lpwstr>
      </vt:variant>
      <vt:variant>
        <vt:lpwstr/>
      </vt:variant>
      <vt:variant>
        <vt:i4>3342442</vt:i4>
      </vt:variant>
      <vt:variant>
        <vt:i4>162</vt:i4>
      </vt:variant>
      <vt:variant>
        <vt:i4>0</vt:i4>
      </vt:variant>
      <vt:variant>
        <vt:i4>5</vt:i4>
      </vt:variant>
      <vt:variant>
        <vt:lpwstr>https://pesquisa.apps.tcu.gov.br/documento/jurisprudencia-selecionada/*/KEY%3AJURISPRUDENCIA-SELECIONADA-22101/score desc%2C COLEGIADO asc%2C ANOACORDAO desc%2C NUMACORDAO desc/0/sinonimos%3Dtrue</vt:lpwstr>
      </vt:variant>
      <vt:variant>
        <vt:lpwstr/>
      </vt:variant>
      <vt:variant>
        <vt:i4>852041</vt:i4>
      </vt:variant>
      <vt:variant>
        <vt:i4>159</vt:i4>
      </vt:variant>
      <vt:variant>
        <vt:i4>0</vt:i4>
      </vt:variant>
      <vt:variant>
        <vt:i4>5</vt:i4>
      </vt:variant>
      <vt:variant>
        <vt:lpwstr>http://www.comprasgovernamentais.gov.br/</vt:lpwstr>
      </vt:variant>
      <vt:variant>
        <vt:lpwstr/>
      </vt:variant>
      <vt:variant>
        <vt:i4>852041</vt:i4>
      </vt:variant>
      <vt:variant>
        <vt:i4>156</vt:i4>
      </vt:variant>
      <vt:variant>
        <vt:i4>0</vt:i4>
      </vt:variant>
      <vt:variant>
        <vt:i4>5</vt:i4>
      </vt:variant>
      <vt:variant>
        <vt:lpwstr>http://www.comprasgovernamentais.gov.br/</vt:lpwstr>
      </vt:variant>
      <vt:variant>
        <vt:lpwstr/>
      </vt:variant>
      <vt:variant>
        <vt:i4>852041</vt:i4>
      </vt:variant>
      <vt:variant>
        <vt:i4>153</vt:i4>
      </vt:variant>
      <vt:variant>
        <vt:i4>0</vt:i4>
      </vt:variant>
      <vt:variant>
        <vt:i4>5</vt:i4>
      </vt:variant>
      <vt:variant>
        <vt:lpwstr>http://www.comprasgovernamentais.gov.br/</vt:lpwstr>
      </vt:variant>
      <vt:variant>
        <vt:lpwstr/>
      </vt:variant>
      <vt:variant>
        <vt:i4>1638462</vt:i4>
      </vt:variant>
      <vt:variant>
        <vt:i4>146</vt:i4>
      </vt:variant>
      <vt:variant>
        <vt:i4>0</vt:i4>
      </vt:variant>
      <vt:variant>
        <vt:i4>5</vt:i4>
      </vt:variant>
      <vt:variant>
        <vt:lpwstr/>
      </vt:variant>
      <vt:variant>
        <vt:lpwstr>_Toc159940220</vt:lpwstr>
      </vt:variant>
      <vt:variant>
        <vt:i4>1703998</vt:i4>
      </vt:variant>
      <vt:variant>
        <vt:i4>140</vt:i4>
      </vt:variant>
      <vt:variant>
        <vt:i4>0</vt:i4>
      </vt:variant>
      <vt:variant>
        <vt:i4>5</vt:i4>
      </vt:variant>
      <vt:variant>
        <vt:lpwstr/>
      </vt:variant>
      <vt:variant>
        <vt:lpwstr>_Toc159940219</vt:lpwstr>
      </vt:variant>
      <vt:variant>
        <vt:i4>1703998</vt:i4>
      </vt:variant>
      <vt:variant>
        <vt:i4>134</vt:i4>
      </vt:variant>
      <vt:variant>
        <vt:i4>0</vt:i4>
      </vt:variant>
      <vt:variant>
        <vt:i4>5</vt:i4>
      </vt:variant>
      <vt:variant>
        <vt:lpwstr/>
      </vt:variant>
      <vt:variant>
        <vt:lpwstr>_Toc159940218</vt:lpwstr>
      </vt:variant>
      <vt:variant>
        <vt:i4>1703998</vt:i4>
      </vt:variant>
      <vt:variant>
        <vt:i4>128</vt:i4>
      </vt:variant>
      <vt:variant>
        <vt:i4>0</vt:i4>
      </vt:variant>
      <vt:variant>
        <vt:i4>5</vt:i4>
      </vt:variant>
      <vt:variant>
        <vt:lpwstr/>
      </vt:variant>
      <vt:variant>
        <vt:lpwstr>_Toc159940217</vt:lpwstr>
      </vt:variant>
      <vt:variant>
        <vt:i4>1703998</vt:i4>
      </vt:variant>
      <vt:variant>
        <vt:i4>122</vt:i4>
      </vt:variant>
      <vt:variant>
        <vt:i4>0</vt:i4>
      </vt:variant>
      <vt:variant>
        <vt:i4>5</vt:i4>
      </vt:variant>
      <vt:variant>
        <vt:lpwstr/>
      </vt:variant>
      <vt:variant>
        <vt:lpwstr>_Toc159940216</vt:lpwstr>
      </vt:variant>
      <vt:variant>
        <vt:i4>1703998</vt:i4>
      </vt:variant>
      <vt:variant>
        <vt:i4>116</vt:i4>
      </vt:variant>
      <vt:variant>
        <vt:i4>0</vt:i4>
      </vt:variant>
      <vt:variant>
        <vt:i4>5</vt:i4>
      </vt:variant>
      <vt:variant>
        <vt:lpwstr/>
      </vt:variant>
      <vt:variant>
        <vt:lpwstr>_Toc159940215</vt:lpwstr>
      </vt:variant>
      <vt:variant>
        <vt:i4>1703998</vt:i4>
      </vt:variant>
      <vt:variant>
        <vt:i4>110</vt:i4>
      </vt:variant>
      <vt:variant>
        <vt:i4>0</vt:i4>
      </vt:variant>
      <vt:variant>
        <vt:i4>5</vt:i4>
      </vt:variant>
      <vt:variant>
        <vt:lpwstr/>
      </vt:variant>
      <vt:variant>
        <vt:lpwstr>_Toc159940214</vt:lpwstr>
      </vt:variant>
      <vt:variant>
        <vt:i4>1703998</vt:i4>
      </vt:variant>
      <vt:variant>
        <vt:i4>104</vt:i4>
      </vt:variant>
      <vt:variant>
        <vt:i4>0</vt:i4>
      </vt:variant>
      <vt:variant>
        <vt:i4>5</vt:i4>
      </vt:variant>
      <vt:variant>
        <vt:lpwstr/>
      </vt:variant>
      <vt:variant>
        <vt:lpwstr>_Toc159940213</vt:lpwstr>
      </vt:variant>
      <vt:variant>
        <vt:i4>1703998</vt:i4>
      </vt:variant>
      <vt:variant>
        <vt:i4>98</vt:i4>
      </vt:variant>
      <vt:variant>
        <vt:i4>0</vt:i4>
      </vt:variant>
      <vt:variant>
        <vt:i4>5</vt:i4>
      </vt:variant>
      <vt:variant>
        <vt:lpwstr/>
      </vt:variant>
      <vt:variant>
        <vt:lpwstr>_Toc159940212</vt:lpwstr>
      </vt:variant>
      <vt:variant>
        <vt:i4>1703998</vt:i4>
      </vt:variant>
      <vt:variant>
        <vt:i4>92</vt:i4>
      </vt:variant>
      <vt:variant>
        <vt:i4>0</vt:i4>
      </vt:variant>
      <vt:variant>
        <vt:i4>5</vt:i4>
      </vt:variant>
      <vt:variant>
        <vt:lpwstr/>
      </vt:variant>
      <vt:variant>
        <vt:lpwstr>_Toc159940211</vt:lpwstr>
      </vt:variant>
      <vt:variant>
        <vt:i4>1703998</vt:i4>
      </vt:variant>
      <vt:variant>
        <vt:i4>86</vt:i4>
      </vt:variant>
      <vt:variant>
        <vt:i4>0</vt:i4>
      </vt:variant>
      <vt:variant>
        <vt:i4>5</vt:i4>
      </vt:variant>
      <vt:variant>
        <vt:lpwstr/>
      </vt:variant>
      <vt:variant>
        <vt:lpwstr>_Toc159940210</vt:lpwstr>
      </vt:variant>
      <vt:variant>
        <vt:i4>1769534</vt:i4>
      </vt:variant>
      <vt:variant>
        <vt:i4>80</vt:i4>
      </vt:variant>
      <vt:variant>
        <vt:i4>0</vt:i4>
      </vt:variant>
      <vt:variant>
        <vt:i4>5</vt:i4>
      </vt:variant>
      <vt:variant>
        <vt:lpwstr/>
      </vt:variant>
      <vt:variant>
        <vt:lpwstr>_Toc159940209</vt:lpwstr>
      </vt:variant>
      <vt:variant>
        <vt:i4>1769534</vt:i4>
      </vt:variant>
      <vt:variant>
        <vt:i4>74</vt:i4>
      </vt:variant>
      <vt:variant>
        <vt:i4>0</vt:i4>
      </vt:variant>
      <vt:variant>
        <vt:i4>5</vt:i4>
      </vt:variant>
      <vt:variant>
        <vt:lpwstr/>
      </vt:variant>
      <vt:variant>
        <vt:lpwstr>_Toc159940208</vt:lpwstr>
      </vt:variant>
      <vt:variant>
        <vt:i4>1769534</vt:i4>
      </vt:variant>
      <vt:variant>
        <vt:i4>68</vt:i4>
      </vt:variant>
      <vt:variant>
        <vt:i4>0</vt:i4>
      </vt:variant>
      <vt:variant>
        <vt:i4>5</vt:i4>
      </vt:variant>
      <vt:variant>
        <vt:lpwstr/>
      </vt:variant>
      <vt:variant>
        <vt:lpwstr>_Toc159940207</vt:lpwstr>
      </vt:variant>
      <vt:variant>
        <vt:i4>1769534</vt:i4>
      </vt:variant>
      <vt:variant>
        <vt:i4>62</vt:i4>
      </vt:variant>
      <vt:variant>
        <vt:i4>0</vt:i4>
      </vt:variant>
      <vt:variant>
        <vt:i4>5</vt:i4>
      </vt:variant>
      <vt:variant>
        <vt:lpwstr/>
      </vt:variant>
      <vt:variant>
        <vt:lpwstr>_Toc159940206</vt:lpwstr>
      </vt:variant>
      <vt:variant>
        <vt:i4>1769534</vt:i4>
      </vt:variant>
      <vt:variant>
        <vt:i4>56</vt:i4>
      </vt:variant>
      <vt:variant>
        <vt:i4>0</vt:i4>
      </vt:variant>
      <vt:variant>
        <vt:i4>5</vt:i4>
      </vt:variant>
      <vt:variant>
        <vt:lpwstr/>
      </vt:variant>
      <vt:variant>
        <vt:lpwstr>_Toc159940205</vt:lpwstr>
      </vt:variant>
      <vt:variant>
        <vt:i4>1769534</vt:i4>
      </vt:variant>
      <vt:variant>
        <vt:i4>50</vt:i4>
      </vt:variant>
      <vt:variant>
        <vt:i4>0</vt:i4>
      </vt:variant>
      <vt:variant>
        <vt:i4>5</vt:i4>
      </vt:variant>
      <vt:variant>
        <vt:lpwstr/>
      </vt:variant>
      <vt:variant>
        <vt:lpwstr>_Toc159940204</vt:lpwstr>
      </vt:variant>
      <vt:variant>
        <vt:i4>1769534</vt:i4>
      </vt:variant>
      <vt:variant>
        <vt:i4>44</vt:i4>
      </vt:variant>
      <vt:variant>
        <vt:i4>0</vt:i4>
      </vt:variant>
      <vt:variant>
        <vt:i4>5</vt:i4>
      </vt:variant>
      <vt:variant>
        <vt:lpwstr/>
      </vt:variant>
      <vt:variant>
        <vt:lpwstr>_Toc159940203</vt:lpwstr>
      </vt:variant>
      <vt:variant>
        <vt:i4>1769534</vt:i4>
      </vt:variant>
      <vt:variant>
        <vt:i4>38</vt:i4>
      </vt:variant>
      <vt:variant>
        <vt:i4>0</vt:i4>
      </vt:variant>
      <vt:variant>
        <vt:i4>5</vt:i4>
      </vt:variant>
      <vt:variant>
        <vt:lpwstr/>
      </vt:variant>
      <vt:variant>
        <vt:lpwstr>_Toc159940202</vt:lpwstr>
      </vt:variant>
      <vt:variant>
        <vt:i4>1769534</vt:i4>
      </vt:variant>
      <vt:variant>
        <vt:i4>32</vt:i4>
      </vt:variant>
      <vt:variant>
        <vt:i4>0</vt:i4>
      </vt:variant>
      <vt:variant>
        <vt:i4>5</vt:i4>
      </vt:variant>
      <vt:variant>
        <vt:lpwstr/>
      </vt:variant>
      <vt:variant>
        <vt:lpwstr>_Toc159940201</vt:lpwstr>
      </vt:variant>
      <vt:variant>
        <vt:i4>1769534</vt:i4>
      </vt:variant>
      <vt:variant>
        <vt:i4>26</vt:i4>
      </vt:variant>
      <vt:variant>
        <vt:i4>0</vt:i4>
      </vt:variant>
      <vt:variant>
        <vt:i4>5</vt:i4>
      </vt:variant>
      <vt:variant>
        <vt:lpwstr/>
      </vt:variant>
      <vt:variant>
        <vt:lpwstr>_Toc159940200</vt:lpwstr>
      </vt:variant>
      <vt:variant>
        <vt:i4>1179709</vt:i4>
      </vt:variant>
      <vt:variant>
        <vt:i4>20</vt:i4>
      </vt:variant>
      <vt:variant>
        <vt:i4>0</vt:i4>
      </vt:variant>
      <vt:variant>
        <vt:i4>5</vt:i4>
      </vt:variant>
      <vt:variant>
        <vt:lpwstr/>
      </vt:variant>
      <vt:variant>
        <vt:lpwstr>_Toc159940199</vt:lpwstr>
      </vt:variant>
      <vt:variant>
        <vt:i4>1179709</vt:i4>
      </vt:variant>
      <vt:variant>
        <vt:i4>14</vt:i4>
      </vt:variant>
      <vt:variant>
        <vt:i4>0</vt:i4>
      </vt:variant>
      <vt:variant>
        <vt:i4>5</vt:i4>
      </vt:variant>
      <vt:variant>
        <vt:lpwstr/>
      </vt:variant>
      <vt:variant>
        <vt:lpwstr>_Toc159940198</vt:lpwstr>
      </vt:variant>
      <vt:variant>
        <vt:i4>1179709</vt:i4>
      </vt:variant>
      <vt:variant>
        <vt:i4>8</vt:i4>
      </vt:variant>
      <vt:variant>
        <vt:i4>0</vt:i4>
      </vt:variant>
      <vt:variant>
        <vt:i4>5</vt:i4>
      </vt:variant>
      <vt:variant>
        <vt:lpwstr/>
      </vt:variant>
      <vt:variant>
        <vt:lpwstr>_Toc159940197</vt:lpwstr>
      </vt:variant>
      <vt:variant>
        <vt:i4>1179709</vt:i4>
      </vt:variant>
      <vt:variant>
        <vt:i4>2</vt:i4>
      </vt:variant>
      <vt:variant>
        <vt:i4>0</vt:i4>
      </vt:variant>
      <vt:variant>
        <vt:i4>5</vt:i4>
      </vt:variant>
      <vt:variant>
        <vt:lpwstr/>
      </vt:variant>
      <vt:variant>
        <vt:lpwstr>_Toc159940196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Renato José da Silva Isacksson</dc:creator>
  <cp:keywords/>
  <cp:lastModifiedBy>Manoel da Costa Santos</cp:lastModifiedBy>
  <cp:revision>2</cp:revision>
  <cp:lastPrinted>2025-12-02T21:26:00Z</cp:lastPrinted>
  <dcterms:created xsi:type="dcterms:W3CDTF">2025-12-03T17:18:00Z</dcterms:created>
  <dcterms:modified xsi:type="dcterms:W3CDTF">2025-12-03T17:18:00Z</dcterms:modified>
</cp:coreProperties>
</file>